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BD59" w14:textId="61E9F66F" w:rsidR="00E97AE8" w:rsidRPr="00FD7D77" w:rsidRDefault="005357FC" w:rsidP="00774428">
      <w:pPr>
        <w:jc w:val="center"/>
        <w:rPr>
          <w:rFonts w:ascii="Garamond" w:hAnsi="Garamond"/>
          <w:b/>
        </w:rPr>
      </w:pPr>
      <w:r w:rsidRPr="00FD7D77">
        <w:rPr>
          <w:rFonts w:ascii="Garamond" w:hAnsi="Garamond"/>
          <w:b/>
        </w:rPr>
        <w:t>Tracing</w:t>
      </w:r>
      <w:r w:rsidR="00E97AE8" w:rsidRPr="00FD7D77">
        <w:rPr>
          <w:rFonts w:ascii="Garamond" w:hAnsi="Garamond"/>
          <w:b/>
        </w:rPr>
        <w:t xml:space="preserve"> Sonic </w:t>
      </w:r>
      <w:r w:rsidR="00E97AE8" w:rsidRPr="00FD7D77">
        <w:rPr>
          <w:rFonts w:ascii="Garamond" w:hAnsi="Garamond"/>
          <w:b/>
          <w:i/>
        </w:rPr>
        <w:t>Ethos</w:t>
      </w:r>
      <w:r w:rsidR="00BC3BFC" w:rsidRPr="00FD7D77">
        <w:rPr>
          <w:rFonts w:ascii="Garamond" w:hAnsi="Garamond"/>
          <w:b/>
        </w:rPr>
        <w:t xml:space="preserve">: </w:t>
      </w:r>
      <w:r w:rsidR="004A6B99" w:rsidRPr="00FD7D77">
        <w:rPr>
          <w:rFonts w:ascii="Garamond" w:hAnsi="Garamond"/>
          <w:b/>
        </w:rPr>
        <w:t xml:space="preserve">Sampling </w:t>
      </w:r>
      <w:r w:rsidR="00E97AE8" w:rsidRPr="00FD7D77">
        <w:rPr>
          <w:rFonts w:ascii="Garamond" w:hAnsi="Garamond"/>
          <w:b/>
        </w:rPr>
        <w:t>Kanye’s Character</w:t>
      </w:r>
    </w:p>
    <w:p w14:paraId="7D81BB13" w14:textId="77777777" w:rsidR="00D92DCC" w:rsidRPr="007B0F2C" w:rsidRDefault="00D92DCC" w:rsidP="00774428">
      <w:pPr>
        <w:rPr>
          <w:rFonts w:ascii="Garamond" w:hAnsi="Garamond"/>
        </w:rPr>
      </w:pPr>
    </w:p>
    <w:p w14:paraId="61B9B721" w14:textId="0EFA7318" w:rsidR="00DF29DF" w:rsidRPr="007B0F2C" w:rsidRDefault="00E8421B" w:rsidP="00774428">
      <w:pPr>
        <w:rPr>
          <w:rFonts w:ascii="Garamond" w:hAnsi="Garamond"/>
        </w:rPr>
      </w:pPr>
      <w:r w:rsidRPr="007B0F2C">
        <w:rPr>
          <w:rFonts w:ascii="Garamond" w:hAnsi="Garamond"/>
        </w:rPr>
        <w:t xml:space="preserve">This presentation stems from </w:t>
      </w:r>
      <w:r w:rsidR="00961711">
        <w:rPr>
          <w:rFonts w:ascii="Garamond" w:hAnsi="Garamond"/>
        </w:rPr>
        <w:t xml:space="preserve">the </w:t>
      </w:r>
      <w:r w:rsidRPr="007B0F2C">
        <w:rPr>
          <w:rFonts w:ascii="Garamond" w:hAnsi="Garamond"/>
        </w:rPr>
        <w:t xml:space="preserve">part of my dissertation research that tries to theorize what I’m calling “cumulative </w:t>
      </w:r>
      <w:r w:rsidRPr="002F64A5">
        <w:rPr>
          <w:rFonts w:ascii="Garamond" w:hAnsi="Garamond"/>
          <w:i/>
        </w:rPr>
        <w:t>ethos</w:t>
      </w:r>
      <w:r w:rsidRPr="007B0F2C">
        <w:rPr>
          <w:rFonts w:ascii="Garamond" w:hAnsi="Garamond"/>
        </w:rPr>
        <w:t xml:space="preserve">,” or the accretion of </w:t>
      </w:r>
      <w:r w:rsidR="00DF29DF" w:rsidRPr="007B0F2C">
        <w:rPr>
          <w:rFonts w:ascii="Garamond" w:hAnsi="Garamond"/>
        </w:rPr>
        <w:t xml:space="preserve">rhetorical </w:t>
      </w:r>
      <w:r w:rsidRPr="007B0F2C">
        <w:rPr>
          <w:rFonts w:ascii="Garamond" w:hAnsi="Garamond"/>
        </w:rPr>
        <w:t xml:space="preserve">character over time. </w:t>
      </w:r>
    </w:p>
    <w:p w14:paraId="788DD832" w14:textId="77777777" w:rsidR="00DF29DF" w:rsidRPr="007B0F2C" w:rsidRDefault="00DF29DF" w:rsidP="00774428">
      <w:pPr>
        <w:rPr>
          <w:rFonts w:ascii="Garamond" w:hAnsi="Garamond"/>
        </w:rPr>
      </w:pPr>
    </w:p>
    <w:p w14:paraId="0F4C13B7" w14:textId="27010504" w:rsidR="003463A1" w:rsidRPr="007B0F2C" w:rsidRDefault="003463A1" w:rsidP="00774428">
      <w:pPr>
        <w:rPr>
          <w:rFonts w:ascii="Garamond" w:eastAsia="Times New Roman" w:hAnsi="Garamond" w:cs="Times New Roman"/>
        </w:rPr>
      </w:pPr>
      <w:r w:rsidRPr="007B0F2C">
        <w:rPr>
          <w:rFonts w:ascii="Garamond" w:eastAsia="Times New Roman" w:hAnsi="Garamond" w:cs="Times New Roman"/>
          <w:i/>
        </w:rPr>
        <w:t>Ethos—</w:t>
      </w:r>
      <w:r w:rsidRPr="007B0F2C">
        <w:rPr>
          <w:rFonts w:ascii="Garamond" w:eastAsia="Times New Roman" w:hAnsi="Garamond" w:cs="Times New Roman"/>
        </w:rPr>
        <w:t xml:space="preserve">loosely defined by </w:t>
      </w:r>
      <w:r w:rsidR="007F6F61" w:rsidRPr="007B0F2C">
        <w:rPr>
          <w:rFonts w:ascii="Garamond" w:eastAsia="Times New Roman" w:hAnsi="Garamond" w:cs="Times New Roman"/>
        </w:rPr>
        <w:t xml:space="preserve">James </w:t>
      </w:r>
      <w:r w:rsidRPr="007B0F2C">
        <w:rPr>
          <w:rFonts w:ascii="Garamond" w:eastAsia="Times New Roman" w:hAnsi="Garamond" w:cs="Times New Roman"/>
        </w:rPr>
        <w:t xml:space="preserve">Baumlin (2001) as “rhetorical character”—is often understood in two complementary ways. First, in its Aristotelian sense, </w:t>
      </w:r>
      <w:r w:rsidRPr="007B0F2C">
        <w:rPr>
          <w:rFonts w:ascii="Garamond" w:eastAsia="Times New Roman" w:hAnsi="Garamond" w:cs="Times New Roman"/>
          <w:i/>
        </w:rPr>
        <w:t>ethos</w:t>
      </w:r>
      <w:r w:rsidRPr="007B0F2C">
        <w:rPr>
          <w:rFonts w:ascii="Garamond" w:eastAsia="Times New Roman" w:hAnsi="Garamond" w:cs="Times New Roman"/>
        </w:rPr>
        <w:t xml:space="preserve"> is a part of rhetorical invention and a product of discourse. Aristotle calls this </w:t>
      </w:r>
      <w:r w:rsidRPr="007B0F2C">
        <w:rPr>
          <w:rFonts w:ascii="Garamond" w:eastAsia="Times New Roman" w:hAnsi="Garamond" w:cs="Times New Roman"/>
          <w:i/>
        </w:rPr>
        <w:t>ethos</w:t>
      </w:r>
      <w:r w:rsidRPr="007B0F2C">
        <w:rPr>
          <w:rFonts w:ascii="Garamond" w:eastAsia="Times New Roman" w:hAnsi="Garamond" w:cs="Times New Roman"/>
        </w:rPr>
        <w:t xml:space="preserve">, “artistic,” because it is crafted by the rhetor. Other researchers describe it as “discursive” (Amossy, 2001) or “invented” (Crowley and Hawhee, 2011). This artistic </w:t>
      </w:r>
      <w:r w:rsidRPr="007B0F2C">
        <w:rPr>
          <w:rFonts w:ascii="Garamond" w:eastAsia="Times New Roman" w:hAnsi="Garamond" w:cs="Times New Roman"/>
          <w:i/>
        </w:rPr>
        <w:t>ethos</w:t>
      </w:r>
      <w:r w:rsidRPr="007B0F2C">
        <w:rPr>
          <w:rFonts w:ascii="Garamond" w:eastAsia="Times New Roman" w:hAnsi="Garamond" w:cs="Times New Roman"/>
        </w:rPr>
        <w:t xml:space="preserve"> corresponds to kairotic conceptualizations of time because the rhetor crafts an </w:t>
      </w:r>
      <w:r w:rsidRPr="007B0F2C">
        <w:rPr>
          <w:rFonts w:ascii="Garamond" w:eastAsia="Times New Roman" w:hAnsi="Garamond" w:cs="Times New Roman"/>
          <w:i/>
        </w:rPr>
        <w:t>ethos</w:t>
      </w:r>
      <w:r w:rsidRPr="007B0F2C">
        <w:rPr>
          <w:rFonts w:ascii="Garamond" w:eastAsia="Times New Roman" w:hAnsi="Garamond" w:cs="Times New Roman"/>
        </w:rPr>
        <w:t xml:space="preserve"> for a particular rhetorical situation that responds to the exigencies of that specific moment in time. A second kind of </w:t>
      </w:r>
      <w:r w:rsidRPr="007B0F2C">
        <w:rPr>
          <w:rFonts w:ascii="Garamond" w:eastAsia="Times New Roman" w:hAnsi="Garamond" w:cs="Times New Roman"/>
          <w:i/>
        </w:rPr>
        <w:t>ethos</w:t>
      </w:r>
      <w:r w:rsidRPr="007B0F2C">
        <w:rPr>
          <w:rFonts w:ascii="Garamond" w:eastAsia="Times New Roman" w:hAnsi="Garamond" w:cs="Times New Roman"/>
        </w:rPr>
        <w:t xml:space="preserve">, called “inartistic” (Aristotle), “prior” (Amossy, 2001), or “situated” (Crowley and Hawhee, 2011), derives from the rhetor’s subjectivity and social position. Race, class, gender, sexuality, ability and authoritative roles (such as “president” or “endowed chair”) give shape—unjustly, in many cases—to a rhetor’s inartistic </w:t>
      </w:r>
      <w:r w:rsidRPr="007B0F2C">
        <w:rPr>
          <w:rFonts w:ascii="Garamond" w:eastAsia="Times New Roman" w:hAnsi="Garamond" w:cs="Times New Roman"/>
          <w:i/>
        </w:rPr>
        <w:t>ethos</w:t>
      </w:r>
      <w:r w:rsidRPr="007B0F2C">
        <w:rPr>
          <w:rFonts w:ascii="Garamond" w:eastAsia="Times New Roman" w:hAnsi="Garamond" w:cs="Times New Roman"/>
        </w:rPr>
        <w:t xml:space="preserve"> even before communication occurs. In terms of time, this second </w:t>
      </w:r>
      <w:r w:rsidRPr="007B0F2C">
        <w:rPr>
          <w:rFonts w:ascii="Garamond" w:eastAsia="Times New Roman" w:hAnsi="Garamond" w:cs="Times New Roman"/>
          <w:i/>
        </w:rPr>
        <w:t>ethos</w:t>
      </w:r>
      <w:r w:rsidRPr="007B0F2C">
        <w:rPr>
          <w:rFonts w:ascii="Garamond" w:eastAsia="Times New Roman" w:hAnsi="Garamond" w:cs="Times New Roman"/>
        </w:rPr>
        <w:t xml:space="preserve"> is </w:t>
      </w:r>
      <w:r w:rsidR="008903F7" w:rsidRPr="007B0F2C">
        <w:rPr>
          <w:rFonts w:ascii="Garamond" w:eastAsia="Times New Roman" w:hAnsi="Garamond" w:cs="Times New Roman"/>
        </w:rPr>
        <w:t xml:space="preserve">often figured as </w:t>
      </w:r>
      <w:r w:rsidRPr="007B0F2C">
        <w:rPr>
          <w:rFonts w:ascii="Garamond" w:eastAsia="Times New Roman" w:hAnsi="Garamond" w:cs="Times New Roman"/>
        </w:rPr>
        <w:t xml:space="preserve">a-temporal because it typically exists without a clear antecedent event in the rhetor’s life. Even when an inartistic </w:t>
      </w:r>
      <w:r w:rsidRPr="007B0F2C">
        <w:rPr>
          <w:rFonts w:ascii="Garamond" w:eastAsia="Times New Roman" w:hAnsi="Garamond" w:cs="Times New Roman"/>
          <w:i/>
        </w:rPr>
        <w:t>ethos</w:t>
      </w:r>
      <w:r w:rsidRPr="007B0F2C">
        <w:rPr>
          <w:rFonts w:ascii="Garamond" w:eastAsia="Times New Roman" w:hAnsi="Garamond" w:cs="Times New Roman"/>
        </w:rPr>
        <w:t xml:space="preserve"> appears based on previous historical events (being elected a departmental chair, for instance), rhetoricians often interpret the authority granted to that inartistic </w:t>
      </w:r>
      <w:r w:rsidRPr="007B0F2C">
        <w:rPr>
          <w:rFonts w:ascii="Garamond" w:eastAsia="Times New Roman" w:hAnsi="Garamond" w:cs="Times New Roman"/>
          <w:i/>
        </w:rPr>
        <w:t>ethos</w:t>
      </w:r>
      <w:r w:rsidRPr="007B0F2C">
        <w:rPr>
          <w:rFonts w:ascii="Garamond" w:eastAsia="Times New Roman" w:hAnsi="Garamond" w:cs="Times New Roman"/>
        </w:rPr>
        <w:t xml:space="preserve"> as a static component of the immediate rhetorical context, rather than as an active element of the interaction. In other words, the bifurcation of </w:t>
      </w:r>
      <w:r w:rsidRPr="007B0F2C">
        <w:rPr>
          <w:rFonts w:ascii="Garamond" w:eastAsia="Times New Roman" w:hAnsi="Garamond" w:cs="Times New Roman"/>
          <w:i/>
        </w:rPr>
        <w:t>ethos</w:t>
      </w:r>
      <w:r w:rsidRPr="007B0F2C">
        <w:rPr>
          <w:rFonts w:ascii="Garamond" w:eastAsia="Times New Roman" w:hAnsi="Garamond" w:cs="Times New Roman"/>
        </w:rPr>
        <w:t xml:space="preserve"> into two categories—malleable and inert; kairotic and a-temporal—struggles to account for the persuasive impact of ethotic histories on present and future rhetorical engagements. </w:t>
      </w:r>
      <w:r w:rsidR="000921F5" w:rsidRPr="007B0F2C">
        <w:rPr>
          <w:rFonts w:ascii="Garamond" w:eastAsia="Times New Roman" w:hAnsi="Garamond" w:cs="Times New Roman"/>
        </w:rPr>
        <w:t>In short,</w:t>
      </w:r>
      <w:r w:rsidRPr="007B0F2C">
        <w:rPr>
          <w:rFonts w:ascii="Garamond" w:eastAsia="Times New Roman" w:hAnsi="Garamond" w:cs="Times New Roman"/>
        </w:rPr>
        <w:t xml:space="preserve"> </w:t>
      </w:r>
      <w:r w:rsidRPr="007B0F2C">
        <w:rPr>
          <w:rFonts w:ascii="Garamond" w:eastAsia="Times New Roman" w:hAnsi="Garamond" w:cs="Times New Roman"/>
          <w:i/>
        </w:rPr>
        <w:t>ethos</w:t>
      </w:r>
      <w:r w:rsidRPr="007B0F2C">
        <w:rPr>
          <w:rFonts w:ascii="Garamond" w:eastAsia="Times New Roman" w:hAnsi="Garamond" w:cs="Times New Roman"/>
        </w:rPr>
        <w:t xml:space="preserve"> is </w:t>
      </w:r>
      <w:r w:rsidR="000921F5" w:rsidRPr="007B0F2C">
        <w:rPr>
          <w:rFonts w:ascii="Garamond" w:eastAsia="Times New Roman" w:hAnsi="Garamond" w:cs="Times New Roman"/>
        </w:rPr>
        <w:t xml:space="preserve">often characterized as </w:t>
      </w:r>
      <w:r w:rsidRPr="007B0F2C">
        <w:rPr>
          <w:rFonts w:ascii="Garamond" w:eastAsia="Times New Roman" w:hAnsi="Garamond" w:cs="Times New Roman"/>
        </w:rPr>
        <w:t>either ephemeral or fossilized but never liquid.</w:t>
      </w:r>
    </w:p>
    <w:p w14:paraId="104DDD88" w14:textId="77777777" w:rsidR="000921F5" w:rsidRPr="007B0F2C" w:rsidRDefault="000921F5" w:rsidP="00774428">
      <w:pPr>
        <w:rPr>
          <w:rFonts w:ascii="Garamond" w:eastAsia="Times New Roman" w:hAnsi="Garamond" w:cs="Times New Roman"/>
        </w:rPr>
      </w:pPr>
    </w:p>
    <w:p w14:paraId="4A67EA4F" w14:textId="6A4466B5" w:rsidR="000921F5" w:rsidRPr="007B0F2C" w:rsidRDefault="003463A1" w:rsidP="00774428">
      <w:pPr>
        <w:rPr>
          <w:rFonts w:ascii="Garamond" w:eastAsia="Times New Roman" w:hAnsi="Garamond" w:cs="Times New Roman"/>
        </w:rPr>
      </w:pPr>
      <w:r w:rsidRPr="007B0F2C">
        <w:rPr>
          <w:rFonts w:ascii="Garamond" w:eastAsia="Times New Roman" w:hAnsi="Garamond" w:cs="Times New Roman"/>
        </w:rPr>
        <w:t xml:space="preserve">In an effort to attend to the accretive force of </w:t>
      </w:r>
      <w:r w:rsidRPr="007B0F2C">
        <w:rPr>
          <w:rFonts w:ascii="Garamond" w:eastAsia="Times New Roman" w:hAnsi="Garamond" w:cs="Times New Roman"/>
          <w:i/>
        </w:rPr>
        <w:t xml:space="preserve">ethos </w:t>
      </w:r>
      <w:r w:rsidRPr="007B0F2C">
        <w:rPr>
          <w:rFonts w:ascii="Garamond" w:eastAsia="Times New Roman" w:hAnsi="Garamond" w:cs="Times New Roman"/>
        </w:rPr>
        <w:t xml:space="preserve">over time, I posit a third kind of rhetorical character—“cumulative </w:t>
      </w:r>
      <w:r w:rsidRPr="007B0F2C">
        <w:rPr>
          <w:rFonts w:ascii="Garamond" w:eastAsia="Times New Roman" w:hAnsi="Garamond" w:cs="Times New Roman"/>
          <w:i/>
        </w:rPr>
        <w:t>ethos</w:t>
      </w:r>
      <w:r w:rsidRPr="007B0F2C">
        <w:rPr>
          <w:rFonts w:ascii="Garamond" w:eastAsia="Times New Roman" w:hAnsi="Garamond" w:cs="Times New Roman"/>
        </w:rPr>
        <w:t xml:space="preserve">”—that helps articulate the relationship between artistic and inartistic </w:t>
      </w:r>
      <w:r w:rsidRPr="007B0F2C">
        <w:rPr>
          <w:rFonts w:ascii="Garamond" w:eastAsia="Times New Roman" w:hAnsi="Garamond" w:cs="Times New Roman"/>
          <w:i/>
        </w:rPr>
        <w:t>ethos</w:t>
      </w:r>
      <w:r w:rsidRPr="007B0F2C">
        <w:rPr>
          <w:rFonts w:ascii="Garamond" w:eastAsia="Times New Roman" w:hAnsi="Garamond" w:cs="Times New Roman"/>
        </w:rPr>
        <w:t xml:space="preserve">. Cumulative </w:t>
      </w:r>
      <w:r w:rsidRPr="007B0F2C">
        <w:rPr>
          <w:rFonts w:ascii="Garamond" w:eastAsia="Times New Roman" w:hAnsi="Garamond" w:cs="Times New Roman"/>
          <w:i/>
        </w:rPr>
        <w:t>ethos</w:t>
      </w:r>
      <w:r w:rsidRPr="007B0F2C">
        <w:rPr>
          <w:rFonts w:ascii="Garamond" w:eastAsia="Times New Roman" w:hAnsi="Garamond" w:cs="Times New Roman"/>
        </w:rPr>
        <w:t xml:space="preserve"> denotes the nonlinear procedure by which an artistic </w:t>
      </w:r>
      <w:r w:rsidRPr="007B0F2C">
        <w:rPr>
          <w:rFonts w:ascii="Garamond" w:eastAsia="Times New Roman" w:hAnsi="Garamond" w:cs="Times New Roman"/>
          <w:i/>
        </w:rPr>
        <w:t>ethos</w:t>
      </w:r>
      <w:r w:rsidRPr="007B0F2C">
        <w:rPr>
          <w:rFonts w:ascii="Garamond" w:eastAsia="Times New Roman" w:hAnsi="Garamond" w:cs="Times New Roman"/>
        </w:rPr>
        <w:t xml:space="preserve"> in one moment may contribute to a subsequent instantiation of a rhetor’s inartistic </w:t>
      </w:r>
      <w:r w:rsidRPr="007B0F2C">
        <w:rPr>
          <w:rFonts w:ascii="Garamond" w:eastAsia="Times New Roman" w:hAnsi="Garamond" w:cs="Times New Roman"/>
          <w:i/>
        </w:rPr>
        <w:t>ethos</w:t>
      </w:r>
      <w:r w:rsidRPr="007B0F2C">
        <w:rPr>
          <w:rFonts w:ascii="Garamond" w:eastAsia="Times New Roman" w:hAnsi="Garamond" w:cs="Times New Roman"/>
        </w:rPr>
        <w:t xml:space="preserve">, and vice versa. According to this model, as each new artistic </w:t>
      </w:r>
      <w:r w:rsidRPr="007B0F2C">
        <w:rPr>
          <w:rFonts w:ascii="Garamond" w:eastAsia="Times New Roman" w:hAnsi="Garamond" w:cs="Times New Roman"/>
          <w:i/>
        </w:rPr>
        <w:t>ethos</w:t>
      </w:r>
      <w:r w:rsidRPr="007B0F2C">
        <w:rPr>
          <w:rFonts w:ascii="Garamond" w:eastAsia="Times New Roman" w:hAnsi="Garamond" w:cs="Times New Roman"/>
        </w:rPr>
        <w:t xml:space="preserve"> folds into the past, it jostles and redirects the evolution of the rhetor’s inartistic </w:t>
      </w:r>
      <w:r w:rsidRPr="007B0F2C">
        <w:rPr>
          <w:rFonts w:ascii="Garamond" w:eastAsia="Times New Roman" w:hAnsi="Garamond" w:cs="Times New Roman"/>
          <w:i/>
        </w:rPr>
        <w:t>ethos</w:t>
      </w:r>
      <w:r w:rsidRPr="007B0F2C">
        <w:rPr>
          <w:rFonts w:ascii="Garamond" w:eastAsia="Times New Roman" w:hAnsi="Garamond" w:cs="Times New Roman"/>
        </w:rPr>
        <w:t xml:space="preserve">, which is, itself, the accrual of prior figurations of the rhetor’s artistic </w:t>
      </w:r>
      <w:r w:rsidRPr="007B0F2C">
        <w:rPr>
          <w:rFonts w:ascii="Garamond" w:eastAsia="Times New Roman" w:hAnsi="Garamond" w:cs="Times New Roman"/>
          <w:i/>
        </w:rPr>
        <w:t>ethos.</w:t>
      </w:r>
      <w:r w:rsidRPr="007B0F2C">
        <w:rPr>
          <w:rFonts w:ascii="Garamond" w:eastAsia="Times New Roman" w:hAnsi="Garamond" w:cs="Times New Roman"/>
        </w:rPr>
        <w:t xml:space="preserve"> But this inartistic </w:t>
      </w:r>
      <w:r w:rsidRPr="007B0F2C">
        <w:rPr>
          <w:rFonts w:ascii="Garamond" w:eastAsia="Times New Roman" w:hAnsi="Garamond" w:cs="Times New Roman"/>
          <w:i/>
        </w:rPr>
        <w:t>ethos</w:t>
      </w:r>
      <w:r w:rsidRPr="007B0F2C">
        <w:rPr>
          <w:rFonts w:ascii="Garamond" w:eastAsia="Times New Roman" w:hAnsi="Garamond" w:cs="Times New Roman"/>
        </w:rPr>
        <w:t xml:space="preserve"> is not passive or without suasive potential in present or future rhetorical interactions. Instead, it retains some degree of its rhetorical power by becoming both the constraints and the components for subsequent iterations of a rhetor’s artistic </w:t>
      </w:r>
      <w:r w:rsidRPr="007B0F2C">
        <w:rPr>
          <w:rFonts w:ascii="Garamond" w:eastAsia="Times New Roman" w:hAnsi="Garamond" w:cs="Times New Roman"/>
          <w:i/>
        </w:rPr>
        <w:t>ethos</w:t>
      </w:r>
      <w:r w:rsidRPr="007B0F2C">
        <w:rPr>
          <w:rFonts w:ascii="Garamond" w:eastAsia="Times New Roman" w:hAnsi="Garamond" w:cs="Times New Roman"/>
        </w:rPr>
        <w:t xml:space="preserve">. </w:t>
      </w:r>
      <w:r w:rsidR="00611162">
        <w:rPr>
          <w:rFonts w:ascii="Garamond" w:eastAsia="Times New Roman" w:hAnsi="Garamond" w:cs="Times New Roman"/>
        </w:rPr>
        <w:t xml:space="preserve">In this way, cumulative </w:t>
      </w:r>
      <w:r w:rsidR="00611162" w:rsidRPr="00611162">
        <w:rPr>
          <w:rFonts w:ascii="Garamond" w:eastAsia="Times New Roman" w:hAnsi="Garamond" w:cs="Times New Roman"/>
          <w:i/>
        </w:rPr>
        <w:t>ethos</w:t>
      </w:r>
      <w:r w:rsidR="00611162">
        <w:rPr>
          <w:rFonts w:ascii="Garamond" w:eastAsia="Times New Roman" w:hAnsi="Garamond" w:cs="Times New Roman"/>
        </w:rPr>
        <w:t xml:space="preserve"> tracks the evolution of character across subsequent rhetorical situations. </w:t>
      </w:r>
      <w:r w:rsidRPr="007B0F2C">
        <w:rPr>
          <w:rFonts w:ascii="Garamond" w:eastAsia="Times New Roman" w:hAnsi="Garamond" w:cs="Times New Roman"/>
        </w:rPr>
        <w:t xml:space="preserve">Unlike prior theories of </w:t>
      </w:r>
      <w:r w:rsidRPr="007B0F2C">
        <w:rPr>
          <w:rFonts w:ascii="Garamond" w:eastAsia="Times New Roman" w:hAnsi="Garamond" w:cs="Times New Roman"/>
          <w:i/>
        </w:rPr>
        <w:t>ethos</w:t>
      </w:r>
      <w:r w:rsidRPr="007B0F2C">
        <w:rPr>
          <w:rFonts w:ascii="Garamond" w:eastAsia="Times New Roman" w:hAnsi="Garamond" w:cs="Times New Roman"/>
        </w:rPr>
        <w:t xml:space="preserve">, however, cumulative </w:t>
      </w:r>
      <w:r w:rsidRPr="007B0F2C">
        <w:rPr>
          <w:rFonts w:ascii="Garamond" w:eastAsia="Times New Roman" w:hAnsi="Garamond" w:cs="Times New Roman"/>
          <w:i/>
        </w:rPr>
        <w:t>ethos</w:t>
      </w:r>
      <w:r w:rsidRPr="007B0F2C">
        <w:rPr>
          <w:rFonts w:ascii="Garamond" w:eastAsia="Times New Roman" w:hAnsi="Garamond" w:cs="Times New Roman"/>
        </w:rPr>
        <w:t xml:space="preserve"> does not refer to a single rhetorical strategy or a feature that an agent </w:t>
      </w:r>
      <w:r w:rsidRPr="007B0F2C">
        <w:rPr>
          <w:rFonts w:ascii="Garamond" w:eastAsia="Times New Roman" w:hAnsi="Garamond" w:cs="Times New Roman"/>
          <w:i/>
        </w:rPr>
        <w:t>possesses</w:t>
      </w:r>
      <w:r w:rsidRPr="007B0F2C">
        <w:rPr>
          <w:rFonts w:ascii="Garamond" w:eastAsia="Times New Roman" w:hAnsi="Garamond" w:cs="Times New Roman"/>
        </w:rPr>
        <w:t xml:space="preserve">. </w:t>
      </w:r>
      <w:r w:rsidR="00554E5C" w:rsidRPr="007B0F2C">
        <w:rPr>
          <w:rFonts w:ascii="Garamond" w:eastAsia="Times New Roman" w:hAnsi="Garamond" w:cs="Times New Roman"/>
        </w:rPr>
        <w:t>Rather</w:t>
      </w:r>
      <w:r w:rsidRPr="007B0F2C">
        <w:rPr>
          <w:rFonts w:ascii="Garamond" w:eastAsia="Times New Roman" w:hAnsi="Garamond" w:cs="Times New Roman"/>
        </w:rPr>
        <w:t xml:space="preserve">, cumulative </w:t>
      </w:r>
      <w:r w:rsidRPr="007B0F2C">
        <w:rPr>
          <w:rFonts w:ascii="Garamond" w:eastAsia="Times New Roman" w:hAnsi="Garamond" w:cs="Times New Roman"/>
          <w:i/>
        </w:rPr>
        <w:t>ethos</w:t>
      </w:r>
      <w:r w:rsidRPr="007B0F2C">
        <w:rPr>
          <w:rFonts w:ascii="Garamond" w:eastAsia="Times New Roman" w:hAnsi="Garamond" w:cs="Times New Roman"/>
        </w:rPr>
        <w:t xml:space="preserve"> identifies an ongoing </w:t>
      </w:r>
      <w:r w:rsidRPr="007B0F2C">
        <w:rPr>
          <w:rFonts w:ascii="Garamond" w:eastAsia="Times New Roman" w:hAnsi="Garamond" w:cs="Times New Roman"/>
          <w:i/>
        </w:rPr>
        <w:t>process</w:t>
      </w:r>
      <w:r w:rsidRPr="007B0F2C">
        <w:rPr>
          <w:rFonts w:ascii="Garamond" w:eastAsia="Times New Roman" w:hAnsi="Garamond" w:cs="Times New Roman"/>
        </w:rPr>
        <w:t xml:space="preserve"> of accumulation that shapes a rhetor’s </w:t>
      </w:r>
      <w:r w:rsidRPr="007B0F2C">
        <w:rPr>
          <w:rFonts w:ascii="Garamond" w:eastAsia="Times New Roman" w:hAnsi="Garamond" w:cs="Times New Roman"/>
          <w:i/>
        </w:rPr>
        <w:t>ethos</w:t>
      </w:r>
      <w:r w:rsidRPr="007B0F2C">
        <w:rPr>
          <w:rFonts w:ascii="Garamond" w:eastAsia="Times New Roman" w:hAnsi="Garamond" w:cs="Times New Roman"/>
        </w:rPr>
        <w:t xml:space="preserve"> over time. </w:t>
      </w:r>
    </w:p>
    <w:p w14:paraId="5901EDBD" w14:textId="77777777" w:rsidR="000921F5" w:rsidRPr="007B0F2C" w:rsidRDefault="000921F5" w:rsidP="00774428">
      <w:pPr>
        <w:rPr>
          <w:rFonts w:ascii="Garamond" w:eastAsia="Times New Roman" w:hAnsi="Garamond" w:cs="Times New Roman"/>
        </w:rPr>
      </w:pPr>
    </w:p>
    <w:p w14:paraId="749D14AA" w14:textId="6AD8FC71" w:rsidR="003463A1" w:rsidRPr="007B0F2C" w:rsidRDefault="00C77804" w:rsidP="00774428">
      <w:pPr>
        <w:rPr>
          <w:rFonts w:ascii="Garamond" w:eastAsia="Times New Roman" w:hAnsi="Garamond" w:cs="Times New Roman"/>
        </w:rPr>
      </w:pPr>
      <w:r w:rsidRPr="007B0F2C">
        <w:rPr>
          <w:rFonts w:ascii="Garamond" w:eastAsia="Times New Roman" w:hAnsi="Garamond" w:cs="Times New Roman"/>
        </w:rPr>
        <w:t>Figured i</w:t>
      </w:r>
      <w:r w:rsidR="000921F5" w:rsidRPr="007B0F2C">
        <w:rPr>
          <w:rFonts w:ascii="Garamond" w:eastAsia="Times New Roman" w:hAnsi="Garamond" w:cs="Times New Roman"/>
        </w:rPr>
        <w:t xml:space="preserve">n this way, cumulative </w:t>
      </w:r>
      <w:r w:rsidR="000921F5" w:rsidRPr="007B0F2C">
        <w:rPr>
          <w:rFonts w:ascii="Garamond" w:eastAsia="Times New Roman" w:hAnsi="Garamond" w:cs="Times New Roman"/>
          <w:i/>
        </w:rPr>
        <w:t>ethos</w:t>
      </w:r>
      <w:r w:rsidR="000921F5" w:rsidRPr="007B0F2C">
        <w:rPr>
          <w:rFonts w:ascii="Garamond" w:eastAsia="Times New Roman" w:hAnsi="Garamond" w:cs="Times New Roman"/>
        </w:rPr>
        <w:t xml:space="preserve"> responds to two key problems in </w:t>
      </w:r>
      <w:r w:rsidRPr="007B0F2C">
        <w:rPr>
          <w:rFonts w:ascii="Garamond" w:eastAsia="Times New Roman" w:hAnsi="Garamond" w:cs="Times New Roman"/>
        </w:rPr>
        <w:t>rhetorical</w:t>
      </w:r>
      <w:r w:rsidR="000921F5" w:rsidRPr="007B0F2C">
        <w:rPr>
          <w:rFonts w:ascii="Garamond" w:eastAsia="Times New Roman" w:hAnsi="Garamond" w:cs="Times New Roman"/>
        </w:rPr>
        <w:t xml:space="preserve"> theories of </w:t>
      </w:r>
      <w:r w:rsidR="000921F5" w:rsidRPr="007B0F2C">
        <w:rPr>
          <w:rFonts w:ascii="Garamond" w:eastAsia="Times New Roman" w:hAnsi="Garamond" w:cs="Times New Roman"/>
          <w:i/>
        </w:rPr>
        <w:t>ethos</w:t>
      </w:r>
      <w:r w:rsidRPr="007B0F2C">
        <w:rPr>
          <w:rFonts w:ascii="Garamond" w:eastAsia="Times New Roman" w:hAnsi="Garamond" w:cs="Times New Roman"/>
        </w:rPr>
        <w:t xml:space="preserve">. </w:t>
      </w:r>
      <w:r w:rsidR="000921F5" w:rsidRPr="007B0F2C">
        <w:rPr>
          <w:rFonts w:ascii="Garamond" w:eastAsia="Times New Roman" w:hAnsi="Garamond" w:cs="Times New Roman"/>
        </w:rPr>
        <w:t>First, it</w:t>
      </w:r>
      <w:r w:rsidR="00701B45" w:rsidRPr="007B0F2C">
        <w:rPr>
          <w:rFonts w:ascii="Garamond" w:eastAsia="Times New Roman" w:hAnsi="Garamond" w:cs="Times New Roman"/>
        </w:rPr>
        <w:t xml:space="preserve"> </w:t>
      </w:r>
      <w:r w:rsidRPr="007B0F2C">
        <w:rPr>
          <w:rFonts w:ascii="Garamond" w:eastAsia="Times New Roman" w:hAnsi="Garamond" w:cs="Times New Roman"/>
        </w:rPr>
        <w:t xml:space="preserve">resists simplified conceptions of </w:t>
      </w:r>
      <w:r w:rsidRPr="007B0F2C">
        <w:rPr>
          <w:rFonts w:ascii="Garamond" w:eastAsia="Times New Roman" w:hAnsi="Garamond" w:cs="Times New Roman"/>
          <w:i/>
        </w:rPr>
        <w:t>ethos</w:t>
      </w:r>
      <w:r w:rsidRPr="007B0F2C">
        <w:rPr>
          <w:rFonts w:ascii="Garamond" w:eastAsia="Times New Roman" w:hAnsi="Garamond" w:cs="Times New Roman"/>
        </w:rPr>
        <w:t xml:space="preserve"> as a static </w:t>
      </w:r>
      <w:r w:rsidR="00616026" w:rsidRPr="007B0F2C">
        <w:rPr>
          <w:rFonts w:ascii="Garamond" w:eastAsia="Times New Roman" w:hAnsi="Garamond" w:cs="Times New Roman"/>
        </w:rPr>
        <w:t xml:space="preserve">entity, </w:t>
      </w:r>
      <w:r w:rsidRPr="007B0F2C">
        <w:rPr>
          <w:rFonts w:ascii="Garamond" w:eastAsia="Times New Roman" w:hAnsi="Garamond" w:cs="Times New Roman"/>
        </w:rPr>
        <w:t xml:space="preserve">like the Romans who believed that character was marked, in part, by </w:t>
      </w:r>
      <w:r w:rsidR="00DA1AF3" w:rsidRPr="007B0F2C">
        <w:rPr>
          <w:rFonts w:ascii="Garamond" w:eastAsia="Times New Roman" w:hAnsi="Garamond" w:cs="Times New Roman"/>
        </w:rPr>
        <w:t xml:space="preserve">the immoveable force of one’s </w:t>
      </w:r>
      <w:r w:rsidR="00616026" w:rsidRPr="007B0F2C">
        <w:rPr>
          <w:rFonts w:ascii="Garamond" w:eastAsia="Times New Roman" w:hAnsi="Garamond" w:cs="Times New Roman"/>
        </w:rPr>
        <w:t>family name</w:t>
      </w:r>
      <w:r w:rsidRPr="007B0F2C">
        <w:rPr>
          <w:rFonts w:ascii="Garamond" w:eastAsia="Times New Roman" w:hAnsi="Garamond" w:cs="Times New Roman"/>
        </w:rPr>
        <w:t>. And, on t</w:t>
      </w:r>
      <w:r w:rsidR="00554E5C" w:rsidRPr="007B0F2C">
        <w:rPr>
          <w:rFonts w:ascii="Garamond" w:eastAsia="Times New Roman" w:hAnsi="Garamond" w:cs="Times New Roman"/>
        </w:rPr>
        <w:t xml:space="preserve">he other end of the spectrum, cumulative </w:t>
      </w:r>
      <w:r w:rsidR="00554E5C" w:rsidRPr="007B0F2C">
        <w:rPr>
          <w:rFonts w:ascii="Garamond" w:eastAsia="Times New Roman" w:hAnsi="Garamond" w:cs="Times New Roman"/>
          <w:i/>
        </w:rPr>
        <w:t>ethos</w:t>
      </w:r>
      <w:r w:rsidRPr="007B0F2C">
        <w:rPr>
          <w:rFonts w:ascii="Garamond" w:eastAsia="Times New Roman" w:hAnsi="Garamond" w:cs="Times New Roman"/>
        </w:rPr>
        <w:t xml:space="preserve"> complicates postmodern understandings of </w:t>
      </w:r>
      <w:r w:rsidRPr="007B0F2C">
        <w:rPr>
          <w:rFonts w:ascii="Garamond" w:eastAsia="Times New Roman" w:hAnsi="Garamond" w:cs="Times New Roman"/>
          <w:i/>
        </w:rPr>
        <w:t>ethos</w:t>
      </w:r>
      <w:r w:rsidRPr="007B0F2C">
        <w:rPr>
          <w:rFonts w:ascii="Garamond" w:eastAsia="Times New Roman" w:hAnsi="Garamond" w:cs="Times New Roman"/>
        </w:rPr>
        <w:t xml:space="preserve"> as </w:t>
      </w:r>
      <w:r w:rsidR="00554E5C" w:rsidRPr="007B0F2C">
        <w:rPr>
          <w:rFonts w:ascii="Garamond" w:eastAsia="Times New Roman" w:hAnsi="Garamond" w:cs="Times New Roman"/>
        </w:rPr>
        <w:t>something that exists</w:t>
      </w:r>
      <w:r w:rsidRPr="007B0F2C">
        <w:rPr>
          <w:rFonts w:ascii="Garamond" w:eastAsia="Times New Roman" w:hAnsi="Garamond" w:cs="Times New Roman"/>
        </w:rPr>
        <w:t xml:space="preserve"> in an always already fragmented state. </w:t>
      </w:r>
      <w:r w:rsidR="00800F74">
        <w:rPr>
          <w:rFonts w:ascii="Garamond" w:eastAsia="Times New Roman" w:hAnsi="Garamond" w:cs="Times New Roman"/>
        </w:rPr>
        <w:t xml:space="preserve">While </w:t>
      </w:r>
      <w:r w:rsidR="00DA1AF3" w:rsidRPr="007B0F2C">
        <w:rPr>
          <w:rFonts w:ascii="Garamond" w:eastAsia="Times New Roman" w:hAnsi="Garamond" w:cs="Times New Roman"/>
        </w:rPr>
        <w:t xml:space="preserve">cumulative </w:t>
      </w:r>
      <w:r w:rsidR="00DA1AF3" w:rsidRPr="007B0F2C">
        <w:rPr>
          <w:rFonts w:ascii="Garamond" w:eastAsia="Times New Roman" w:hAnsi="Garamond" w:cs="Times New Roman"/>
          <w:i/>
        </w:rPr>
        <w:t>ethos</w:t>
      </w:r>
      <w:r w:rsidR="00DA1AF3" w:rsidRPr="007B0F2C">
        <w:rPr>
          <w:rFonts w:ascii="Garamond" w:eastAsia="Times New Roman" w:hAnsi="Garamond" w:cs="Times New Roman"/>
        </w:rPr>
        <w:t xml:space="preserve"> is </w:t>
      </w:r>
      <w:r w:rsidR="00E02F33" w:rsidRPr="007B0F2C">
        <w:rPr>
          <w:rFonts w:ascii="Garamond" w:eastAsia="Times New Roman" w:hAnsi="Garamond" w:cs="Times New Roman"/>
        </w:rPr>
        <w:t>heterogeneous</w:t>
      </w:r>
      <w:r w:rsidR="00DA1AF3" w:rsidRPr="007B0F2C">
        <w:rPr>
          <w:rFonts w:ascii="Garamond" w:eastAsia="Times New Roman" w:hAnsi="Garamond" w:cs="Times New Roman"/>
        </w:rPr>
        <w:t>, complex, a</w:t>
      </w:r>
      <w:r w:rsidR="00554E5C" w:rsidRPr="007B0F2C">
        <w:rPr>
          <w:rFonts w:ascii="Garamond" w:eastAsia="Times New Roman" w:hAnsi="Garamond" w:cs="Times New Roman"/>
        </w:rPr>
        <w:t>nd shifting</w:t>
      </w:r>
      <w:r w:rsidR="00800F74">
        <w:rPr>
          <w:rFonts w:ascii="Garamond" w:eastAsia="Times New Roman" w:hAnsi="Garamond" w:cs="Times New Roman"/>
        </w:rPr>
        <w:t xml:space="preserve"> it</w:t>
      </w:r>
      <w:r w:rsidR="00554E5C" w:rsidRPr="007B0F2C">
        <w:rPr>
          <w:rFonts w:ascii="Garamond" w:eastAsia="Times New Roman" w:hAnsi="Garamond" w:cs="Times New Roman"/>
        </w:rPr>
        <w:t xml:space="preserve"> does </w:t>
      </w:r>
      <w:r w:rsidR="00554E5C" w:rsidRPr="00800F74">
        <w:rPr>
          <w:rFonts w:ascii="Garamond" w:eastAsia="Times New Roman" w:hAnsi="Garamond" w:cs="Times New Roman"/>
          <w:u w:val="single"/>
        </w:rPr>
        <w:t>not</w:t>
      </w:r>
      <w:r w:rsidR="00554E5C" w:rsidRPr="007B0F2C">
        <w:rPr>
          <w:rFonts w:ascii="Garamond" w:eastAsia="Times New Roman" w:hAnsi="Garamond" w:cs="Times New Roman"/>
        </w:rPr>
        <w:t xml:space="preserve"> exist </w:t>
      </w:r>
      <w:r w:rsidR="0014334D" w:rsidRPr="007B0F2C">
        <w:rPr>
          <w:rFonts w:ascii="Garamond" w:eastAsia="Times New Roman" w:hAnsi="Garamond" w:cs="Times New Roman"/>
        </w:rPr>
        <w:t xml:space="preserve">in </w:t>
      </w:r>
      <w:r w:rsidR="00554E5C" w:rsidRPr="007B0F2C">
        <w:rPr>
          <w:rFonts w:ascii="Garamond" w:eastAsia="Times New Roman" w:hAnsi="Garamond" w:cs="Times New Roman"/>
        </w:rPr>
        <w:t>isolated chunks</w:t>
      </w:r>
      <w:r w:rsidR="00DA1AF3" w:rsidRPr="007B0F2C">
        <w:rPr>
          <w:rFonts w:ascii="Garamond" w:eastAsia="Times New Roman" w:hAnsi="Garamond" w:cs="Times New Roman"/>
        </w:rPr>
        <w:t xml:space="preserve">. </w:t>
      </w:r>
      <w:r w:rsidR="00554E5C" w:rsidRPr="007B0F2C">
        <w:rPr>
          <w:rFonts w:ascii="Garamond" w:eastAsia="Times New Roman" w:hAnsi="Garamond" w:cs="Times New Roman"/>
        </w:rPr>
        <w:t>Instead</w:t>
      </w:r>
      <w:r w:rsidR="00DA1AF3" w:rsidRPr="007B0F2C">
        <w:rPr>
          <w:rFonts w:ascii="Garamond" w:eastAsia="Times New Roman" w:hAnsi="Garamond" w:cs="Times New Roman"/>
        </w:rPr>
        <w:t xml:space="preserve">, each </w:t>
      </w:r>
      <w:r w:rsidR="00616026" w:rsidRPr="007B0F2C">
        <w:rPr>
          <w:rFonts w:ascii="Garamond" w:eastAsia="Times New Roman" w:hAnsi="Garamond" w:cs="Times New Roman"/>
        </w:rPr>
        <w:t>display</w:t>
      </w:r>
      <w:r w:rsidR="00DA1AF3" w:rsidRPr="007B0F2C">
        <w:rPr>
          <w:rFonts w:ascii="Garamond" w:eastAsia="Times New Roman" w:hAnsi="Garamond" w:cs="Times New Roman"/>
        </w:rPr>
        <w:t xml:space="preserve"> of one’s </w:t>
      </w:r>
      <w:r w:rsidR="00DA1AF3" w:rsidRPr="007B0F2C">
        <w:rPr>
          <w:rFonts w:ascii="Garamond" w:eastAsia="Times New Roman" w:hAnsi="Garamond" w:cs="Times New Roman"/>
          <w:i/>
        </w:rPr>
        <w:t>ethos</w:t>
      </w:r>
      <w:r w:rsidR="00DA1AF3" w:rsidRPr="007B0F2C">
        <w:rPr>
          <w:rFonts w:ascii="Garamond" w:eastAsia="Times New Roman" w:hAnsi="Garamond" w:cs="Times New Roman"/>
        </w:rPr>
        <w:t xml:space="preserve"> is tied</w:t>
      </w:r>
      <w:r w:rsidR="00554E5C" w:rsidRPr="007B0F2C">
        <w:rPr>
          <w:rFonts w:ascii="Garamond" w:eastAsia="Times New Roman" w:hAnsi="Garamond" w:cs="Times New Roman"/>
        </w:rPr>
        <w:t>—</w:t>
      </w:r>
      <w:r w:rsidR="00DA1AF3" w:rsidRPr="007B0F2C">
        <w:rPr>
          <w:rFonts w:ascii="Garamond" w:eastAsia="Times New Roman" w:hAnsi="Garamond" w:cs="Times New Roman"/>
        </w:rPr>
        <w:t>with</w:t>
      </w:r>
      <w:r w:rsidR="00554E5C" w:rsidRPr="007B0F2C">
        <w:rPr>
          <w:rFonts w:ascii="Garamond" w:eastAsia="Times New Roman" w:hAnsi="Garamond" w:cs="Times New Roman"/>
        </w:rPr>
        <w:t xml:space="preserve"> different degrees of strength—</w:t>
      </w:r>
      <w:r w:rsidR="00DA1AF3" w:rsidRPr="007B0F2C">
        <w:rPr>
          <w:rFonts w:ascii="Garamond" w:eastAsia="Times New Roman" w:hAnsi="Garamond" w:cs="Times New Roman"/>
        </w:rPr>
        <w:t xml:space="preserve">to prior and subsequent manifestations of that </w:t>
      </w:r>
      <w:r w:rsidR="00DA1AF3" w:rsidRPr="007B0F2C">
        <w:rPr>
          <w:rFonts w:ascii="Garamond" w:eastAsia="Times New Roman" w:hAnsi="Garamond" w:cs="Times New Roman"/>
          <w:i/>
        </w:rPr>
        <w:t>ethos</w:t>
      </w:r>
      <w:r w:rsidR="00DA1AF3" w:rsidRPr="007B0F2C">
        <w:rPr>
          <w:rFonts w:ascii="Garamond" w:eastAsia="Times New Roman" w:hAnsi="Garamond" w:cs="Times New Roman"/>
        </w:rPr>
        <w:t>.</w:t>
      </w:r>
      <w:r w:rsidR="00554E5C" w:rsidRPr="007B0F2C">
        <w:rPr>
          <w:rFonts w:ascii="Garamond" w:eastAsia="Times New Roman" w:hAnsi="Garamond" w:cs="Times New Roman"/>
        </w:rPr>
        <w:t xml:space="preserve"> Together, this chain of </w:t>
      </w:r>
      <w:r w:rsidR="00554E5C" w:rsidRPr="007B0F2C">
        <w:rPr>
          <w:rFonts w:ascii="Garamond" w:eastAsia="Times New Roman" w:hAnsi="Garamond" w:cs="Times New Roman"/>
        </w:rPr>
        <w:lastRenderedPageBreak/>
        <w:t>ethotic</w:t>
      </w:r>
      <w:r w:rsidR="00DA1AF3" w:rsidRPr="007B0F2C">
        <w:rPr>
          <w:rFonts w:ascii="Garamond" w:eastAsia="Times New Roman" w:hAnsi="Garamond" w:cs="Times New Roman"/>
        </w:rPr>
        <w:t xml:space="preserve"> </w:t>
      </w:r>
      <w:r w:rsidR="00616026" w:rsidRPr="007B0F2C">
        <w:rPr>
          <w:rFonts w:ascii="Garamond" w:eastAsia="Times New Roman" w:hAnsi="Garamond" w:cs="Times New Roman"/>
        </w:rPr>
        <w:t xml:space="preserve">instantiations gives shape to one’s cumulative </w:t>
      </w:r>
      <w:r w:rsidR="00616026" w:rsidRPr="007B0F2C">
        <w:rPr>
          <w:rFonts w:ascii="Garamond" w:eastAsia="Times New Roman" w:hAnsi="Garamond" w:cs="Times New Roman"/>
          <w:i/>
        </w:rPr>
        <w:t>ethos</w:t>
      </w:r>
      <w:r w:rsidR="00616026" w:rsidRPr="007B0F2C">
        <w:rPr>
          <w:rFonts w:ascii="Garamond" w:eastAsia="Times New Roman" w:hAnsi="Garamond" w:cs="Times New Roman"/>
        </w:rPr>
        <w:t xml:space="preserve">. </w:t>
      </w:r>
      <w:r w:rsidR="000272B6" w:rsidRPr="007B0F2C">
        <w:rPr>
          <w:rFonts w:ascii="Garamond" w:eastAsia="Times New Roman" w:hAnsi="Garamond" w:cs="Times New Roman"/>
        </w:rPr>
        <w:t>R</w:t>
      </w:r>
      <w:r w:rsidR="00DA1AF3" w:rsidRPr="007B0F2C">
        <w:rPr>
          <w:rFonts w:ascii="Garamond" w:eastAsia="Times New Roman" w:hAnsi="Garamond" w:cs="Times New Roman"/>
        </w:rPr>
        <w:t>esearcher</w:t>
      </w:r>
      <w:r w:rsidR="00616026" w:rsidRPr="007B0F2C">
        <w:rPr>
          <w:rFonts w:ascii="Garamond" w:eastAsia="Times New Roman" w:hAnsi="Garamond" w:cs="Times New Roman"/>
        </w:rPr>
        <w:t>s</w:t>
      </w:r>
      <w:r w:rsidR="00DA1AF3" w:rsidRPr="007B0F2C">
        <w:rPr>
          <w:rFonts w:ascii="Garamond" w:eastAsia="Times New Roman" w:hAnsi="Garamond" w:cs="Times New Roman"/>
        </w:rPr>
        <w:t xml:space="preserve"> ca</w:t>
      </w:r>
      <w:r w:rsidR="00616026" w:rsidRPr="007B0F2C">
        <w:rPr>
          <w:rFonts w:ascii="Garamond" w:eastAsia="Times New Roman" w:hAnsi="Garamond" w:cs="Times New Roman"/>
        </w:rPr>
        <w:t xml:space="preserve">n, in turn, </w:t>
      </w:r>
      <w:r w:rsidR="00DA1AF3" w:rsidRPr="007B0F2C">
        <w:rPr>
          <w:rFonts w:ascii="Garamond" w:eastAsia="Times New Roman" w:hAnsi="Garamond" w:cs="Times New Roman"/>
        </w:rPr>
        <w:t xml:space="preserve">trace the contours of this evolving </w:t>
      </w:r>
      <w:r w:rsidR="00DA1AF3" w:rsidRPr="007B0F2C">
        <w:rPr>
          <w:rFonts w:ascii="Garamond" w:eastAsia="Times New Roman" w:hAnsi="Garamond" w:cs="Times New Roman"/>
          <w:i/>
        </w:rPr>
        <w:t>ethos</w:t>
      </w:r>
      <w:r w:rsidR="00DA1AF3" w:rsidRPr="007B0F2C">
        <w:rPr>
          <w:rFonts w:ascii="Garamond" w:eastAsia="Times New Roman" w:hAnsi="Garamond" w:cs="Times New Roman"/>
        </w:rPr>
        <w:t>, however convoluted, as it surges and erodes with time.</w:t>
      </w:r>
      <w:r w:rsidR="00A14E23" w:rsidRPr="007B0F2C">
        <w:rPr>
          <w:rStyle w:val="FootnoteReference"/>
          <w:rFonts w:ascii="Garamond" w:eastAsia="Times New Roman" w:hAnsi="Garamond" w:cs="Times New Roman"/>
        </w:rPr>
        <w:footnoteReference w:id="1"/>
      </w:r>
      <w:r w:rsidR="00371509" w:rsidRPr="007B0F2C">
        <w:rPr>
          <w:rFonts w:ascii="Garamond" w:eastAsia="Times New Roman" w:hAnsi="Garamond" w:cs="Times New Roman"/>
        </w:rPr>
        <w:t xml:space="preserve"> </w:t>
      </w:r>
    </w:p>
    <w:p w14:paraId="7AF78907" w14:textId="53D4452E" w:rsidR="002E52A4" w:rsidRPr="007B0F2C" w:rsidRDefault="002E52A4" w:rsidP="00774428">
      <w:pPr>
        <w:rPr>
          <w:rFonts w:ascii="Garamond" w:hAnsi="Garamond"/>
        </w:rPr>
      </w:pPr>
    </w:p>
    <w:p w14:paraId="301D4DC6" w14:textId="6D74FF66" w:rsidR="00C769AA" w:rsidRPr="007B0F2C" w:rsidRDefault="000272B6" w:rsidP="00774428">
      <w:pPr>
        <w:rPr>
          <w:rFonts w:ascii="Garamond" w:hAnsi="Garamond"/>
        </w:rPr>
      </w:pPr>
      <w:r w:rsidRPr="007B0F2C">
        <w:rPr>
          <w:rFonts w:ascii="Garamond" w:hAnsi="Garamond"/>
        </w:rPr>
        <w:t xml:space="preserve">Since the ancient Greeks, </w:t>
      </w:r>
      <w:r w:rsidR="00694FE0" w:rsidRPr="007B0F2C">
        <w:rPr>
          <w:rFonts w:ascii="Garamond" w:hAnsi="Garamond"/>
        </w:rPr>
        <w:t>researchers</w:t>
      </w:r>
      <w:r w:rsidRPr="007B0F2C">
        <w:rPr>
          <w:rFonts w:ascii="Garamond" w:hAnsi="Garamond"/>
        </w:rPr>
        <w:t xml:space="preserve"> have been </w:t>
      </w:r>
      <w:r w:rsidR="00212DC8" w:rsidRPr="007B0F2C">
        <w:rPr>
          <w:rFonts w:ascii="Garamond" w:hAnsi="Garamond"/>
        </w:rPr>
        <w:t xml:space="preserve">quick to deduce one’s </w:t>
      </w:r>
      <w:r w:rsidR="00212DC8" w:rsidRPr="007B0F2C">
        <w:rPr>
          <w:rFonts w:ascii="Garamond" w:hAnsi="Garamond"/>
          <w:i/>
        </w:rPr>
        <w:t>ethos</w:t>
      </w:r>
      <w:r w:rsidR="00212DC8" w:rsidRPr="007B0F2C">
        <w:rPr>
          <w:rFonts w:ascii="Garamond" w:hAnsi="Garamond"/>
        </w:rPr>
        <w:t xml:space="preserve"> from discursive</w:t>
      </w:r>
      <w:r w:rsidRPr="007B0F2C">
        <w:rPr>
          <w:rFonts w:ascii="Garamond" w:hAnsi="Garamond"/>
        </w:rPr>
        <w:t xml:space="preserve"> clues.</w:t>
      </w:r>
      <w:r w:rsidR="00B11F5F" w:rsidRPr="007B0F2C">
        <w:rPr>
          <w:rStyle w:val="FootnoteReference"/>
          <w:rFonts w:ascii="Garamond" w:hAnsi="Garamond"/>
        </w:rPr>
        <w:footnoteReference w:id="2"/>
      </w:r>
      <w:r w:rsidRPr="007B0F2C">
        <w:rPr>
          <w:rFonts w:ascii="Garamond" w:hAnsi="Garamond"/>
        </w:rPr>
        <w:t xml:space="preserve"> And although there has been some </w:t>
      </w:r>
      <w:r w:rsidR="00694FE0" w:rsidRPr="007B0F2C">
        <w:rPr>
          <w:rFonts w:ascii="Garamond" w:hAnsi="Garamond"/>
        </w:rPr>
        <w:t>scholarship</w:t>
      </w:r>
      <w:r w:rsidRPr="007B0F2C">
        <w:rPr>
          <w:rFonts w:ascii="Garamond" w:hAnsi="Garamond"/>
        </w:rPr>
        <w:t xml:space="preserve"> on aural indicators of </w:t>
      </w:r>
      <w:r w:rsidRPr="007B0F2C">
        <w:rPr>
          <w:rFonts w:ascii="Garamond" w:hAnsi="Garamond"/>
          <w:i/>
        </w:rPr>
        <w:t>ethos</w:t>
      </w:r>
      <w:r w:rsidRPr="007B0F2C">
        <w:rPr>
          <w:rFonts w:ascii="Garamond" w:hAnsi="Garamond"/>
        </w:rPr>
        <w:t xml:space="preserve">, little </w:t>
      </w:r>
      <w:r w:rsidR="00694FE0" w:rsidRPr="007B0F2C">
        <w:rPr>
          <w:rFonts w:ascii="Garamond" w:hAnsi="Garamond"/>
        </w:rPr>
        <w:t>research</w:t>
      </w:r>
      <w:r w:rsidRPr="007B0F2C">
        <w:rPr>
          <w:rFonts w:ascii="Garamond" w:hAnsi="Garamond"/>
        </w:rPr>
        <w:t xml:space="preserve"> has considered the </w:t>
      </w:r>
      <w:r w:rsidR="00B11F5F" w:rsidRPr="007B0F2C">
        <w:rPr>
          <w:rFonts w:ascii="Garamond" w:hAnsi="Garamond"/>
        </w:rPr>
        <w:t xml:space="preserve">ethotic </w:t>
      </w:r>
      <w:r w:rsidRPr="007B0F2C">
        <w:rPr>
          <w:rFonts w:ascii="Garamond" w:hAnsi="Garamond"/>
        </w:rPr>
        <w:t xml:space="preserve">implications of </w:t>
      </w:r>
      <w:r w:rsidR="00C366F6" w:rsidRPr="007B0F2C">
        <w:rPr>
          <w:rFonts w:ascii="Garamond" w:hAnsi="Garamond"/>
        </w:rPr>
        <w:t xml:space="preserve">other </w:t>
      </w:r>
      <w:r w:rsidRPr="007B0F2C">
        <w:rPr>
          <w:rFonts w:ascii="Garamond" w:hAnsi="Garamond"/>
        </w:rPr>
        <w:t>sonic</w:t>
      </w:r>
      <w:r w:rsidR="00B11F5F" w:rsidRPr="007B0F2C">
        <w:rPr>
          <w:rFonts w:ascii="Garamond" w:hAnsi="Garamond"/>
        </w:rPr>
        <w:t xml:space="preserve"> elements beyond the speaker’s voice.</w:t>
      </w:r>
      <w:r w:rsidR="00277AB9" w:rsidRPr="007B0F2C">
        <w:rPr>
          <w:rStyle w:val="FootnoteReference"/>
          <w:rFonts w:ascii="Garamond" w:hAnsi="Garamond"/>
        </w:rPr>
        <w:footnoteReference w:id="3"/>
      </w:r>
      <w:r w:rsidR="00B11F5F" w:rsidRPr="007B0F2C">
        <w:rPr>
          <w:rFonts w:ascii="Garamond" w:hAnsi="Garamond"/>
        </w:rPr>
        <w:t xml:space="preserve"> Music, </w:t>
      </w:r>
      <w:r w:rsidR="00035925" w:rsidRPr="007B0F2C">
        <w:rPr>
          <w:rFonts w:ascii="Garamond" w:hAnsi="Garamond"/>
        </w:rPr>
        <w:t>for example</w:t>
      </w:r>
      <w:r w:rsidR="00B11F5F" w:rsidRPr="007B0F2C">
        <w:rPr>
          <w:rFonts w:ascii="Garamond" w:hAnsi="Garamond"/>
        </w:rPr>
        <w:t xml:space="preserve">, can be a powerful tool for constructing </w:t>
      </w:r>
      <w:r w:rsidR="00B11F5F" w:rsidRPr="007B0F2C">
        <w:rPr>
          <w:rFonts w:ascii="Garamond" w:hAnsi="Garamond"/>
          <w:i/>
        </w:rPr>
        <w:t>ethos</w:t>
      </w:r>
      <w:r w:rsidR="00B11F5F" w:rsidRPr="007B0F2C">
        <w:rPr>
          <w:rFonts w:ascii="Garamond" w:hAnsi="Garamond"/>
        </w:rPr>
        <w:t>.</w:t>
      </w:r>
      <w:r w:rsidR="00C366F6" w:rsidRPr="007B0F2C">
        <w:rPr>
          <w:rFonts w:ascii="Garamond" w:hAnsi="Garamond"/>
        </w:rPr>
        <w:t xml:space="preserve"> And, in particular, t</w:t>
      </w:r>
      <w:r w:rsidR="00B11F5F" w:rsidRPr="007B0F2C">
        <w:rPr>
          <w:rFonts w:ascii="Garamond" w:hAnsi="Garamond"/>
        </w:rPr>
        <w:t>he hip-hop technique of sampling</w:t>
      </w:r>
      <w:r w:rsidR="00694FE0" w:rsidRPr="007B0F2C">
        <w:rPr>
          <w:rFonts w:ascii="Garamond" w:hAnsi="Garamond"/>
        </w:rPr>
        <w:t>—the incorporation of previously recorded sounds, music, and voices into a new piece of music—adds complexity to the linguistic construction of an artist’s character in the lyrics. Sampling</w:t>
      </w:r>
      <w:r w:rsidR="00F31840" w:rsidRPr="007B0F2C">
        <w:rPr>
          <w:rFonts w:ascii="Garamond" w:hAnsi="Garamond"/>
        </w:rPr>
        <w:t xml:space="preserve">, for </w:t>
      </w:r>
      <w:r w:rsidR="00433830" w:rsidRPr="007B0F2C">
        <w:rPr>
          <w:rFonts w:ascii="Garamond" w:hAnsi="Garamond"/>
        </w:rPr>
        <w:t>instance</w:t>
      </w:r>
      <w:r w:rsidR="00F31840" w:rsidRPr="007B0F2C">
        <w:rPr>
          <w:rFonts w:ascii="Garamond" w:hAnsi="Garamond"/>
        </w:rPr>
        <w:t xml:space="preserve">, </w:t>
      </w:r>
      <w:r w:rsidR="00C366F6" w:rsidRPr="007B0F2C">
        <w:rPr>
          <w:rFonts w:ascii="Garamond" w:hAnsi="Garamond"/>
        </w:rPr>
        <w:t>weave</w:t>
      </w:r>
      <w:r w:rsidR="00F31840" w:rsidRPr="007B0F2C">
        <w:rPr>
          <w:rFonts w:ascii="Garamond" w:hAnsi="Garamond"/>
        </w:rPr>
        <w:t>s</w:t>
      </w:r>
      <w:r w:rsidR="00C366F6" w:rsidRPr="007B0F2C">
        <w:rPr>
          <w:rFonts w:ascii="Garamond" w:hAnsi="Garamond"/>
        </w:rPr>
        <w:t xml:space="preserve"> a </w:t>
      </w:r>
      <w:r w:rsidR="00790C6B" w:rsidRPr="007B0F2C">
        <w:rPr>
          <w:rFonts w:ascii="Garamond" w:hAnsi="Garamond"/>
        </w:rPr>
        <w:t xml:space="preserve">tapestry of sound </w:t>
      </w:r>
      <w:r w:rsidR="00C366F6" w:rsidRPr="007B0F2C">
        <w:rPr>
          <w:rFonts w:ascii="Garamond" w:hAnsi="Garamond"/>
        </w:rPr>
        <w:t xml:space="preserve">that entangles the </w:t>
      </w:r>
      <w:r w:rsidR="00C366F6" w:rsidRPr="007B0F2C">
        <w:rPr>
          <w:rFonts w:ascii="Garamond" w:hAnsi="Garamond"/>
          <w:i/>
        </w:rPr>
        <w:t>ethos</w:t>
      </w:r>
      <w:r w:rsidR="00C366F6" w:rsidRPr="007B0F2C">
        <w:rPr>
          <w:rFonts w:ascii="Garamond" w:hAnsi="Garamond"/>
        </w:rPr>
        <w:t xml:space="preserve"> of the artist with the </w:t>
      </w:r>
      <w:r w:rsidR="00C366F6" w:rsidRPr="007B0F2C">
        <w:rPr>
          <w:rFonts w:ascii="Garamond" w:hAnsi="Garamond"/>
          <w:i/>
        </w:rPr>
        <w:t>ethos</w:t>
      </w:r>
      <w:r w:rsidR="00C366F6" w:rsidRPr="007B0F2C">
        <w:rPr>
          <w:rFonts w:ascii="Garamond" w:hAnsi="Garamond"/>
        </w:rPr>
        <w:t xml:space="preserve"> of past and future musicians.</w:t>
      </w:r>
      <w:r w:rsidR="00B038D5" w:rsidRPr="007B0F2C">
        <w:rPr>
          <w:rStyle w:val="FootnoteReference"/>
          <w:rFonts w:ascii="Garamond" w:hAnsi="Garamond"/>
        </w:rPr>
        <w:footnoteReference w:id="4"/>
      </w:r>
      <w:r w:rsidR="00C366F6" w:rsidRPr="007B0F2C">
        <w:rPr>
          <w:rFonts w:ascii="Garamond" w:hAnsi="Garamond"/>
        </w:rPr>
        <w:t xml:space="preserve"> </w:t>
      </w:r>
      <w:r w:rsidR="00F31840" w:rsidRPr="007B0F2C">
        <w:rPr>
          <w:rFonts w:ascii="Garamond" w:hAnsi="Garamond"/>
        </w:rPr>
        <w:t xml:space="preserve">In this way, </w:t>
      </w:r>
      <w:r w:rsidR="00433830" w:rsidRPr="007B0F2C">
        <w:rPr>
          <w:rFonts w:ascii="Garamond" w:hAnsi="Garamond"/>
        </w:rPr>
        <w:t xml:space="preserve">the cumulative </w:t>
      </w:r>
      <w:r w:rsidR="00433830" w:rsidRPr="007B0F2C">
        <w:rPr>
          <w:rFonts w:ascii="Garamond" w:hAnsi="Garamond"/>
          <w:i/>
        </w:rPr>
        <w:t>ethos</w:t>
      </w:r>
      <w:r w:rsidR="00433830" w:rsidRPr="007B0F2C">
        <w:rPr>
          <w:rFonts w:ascii="Garamond" w:hAnsi="Garamond"/>
        </w:rPr>
        <w:t xml:space="preserve"> of the hip-hop musician reaches beyond their own former rhetorical engagements </w:t>
      </w:r>
      <w:r w:rsidR="00790C6B" w:rsidRPr="007B0F2C">
        <w:rPr>
          <w:rFonts w:ascii="Garamond" w:hAnsi="Garamond"/>
        </w:rPr>
        <w:t xml:space="preserve">(songs, performances, interviews, and so on) </w:t>
      </w:r>
      <w:r w:rsidR="00433830" w:rsidRPr="007B0F2C">
        <w:rPr>
          <w:rFonts w:ascii="Garamond" w:hAnsi="Garamond"/>
        </w:rPr>
        <w:t xml:space="preserve">and is now intertwined with the </w:t>
      </w:r>
      <w:r w:rsidR="00433830" w:rsidRPr="007B0F2C">
        <w:rPr>
          <w:rFonts w:ascii="Garamond" w:hAnsi="Garamond"/>
          <w:i/>
        </w:rPr>
        <w:t>ethos</w:t>
      </w:r>
      <w:r w:rsidR="00433830" w:rsidRPr="007B0F2C">
        <w:rPr>
          <w:rFonts w:ascii="Garamond" w:hAnsi="Garamond"/>
        </w:rPr>
        <w:t xml:space="preserve"> of the other artists in the samples.</w:t>
      </w:r>
      <w:r w:rsidR="00433830" w:rsidRPr="007B0F2C">
        <w:rPr>
          <w:rStyle w:val="FootnoteReference"/>
          <w:rFonts w:ascii="Garamond" w:hAnsi="Garamond"/>
        </w:rPr>
        <w:footnoteReference w:id="5"/>
      </w:r>
      <w:r w:rsidR="008A7FC4" w:rsidRPr="007B0F2C">
        <w:rPr>
          <w:rFonts w:ascii="Garamond" w:hAnsi="Garamond"/>
        </w:rPr>
        <w:t xml:space="preserve"> </w:t>
      </w:r>
      <w:r w:rsidR="006E399B" w:rsidRPr="007B0F2C">
        <w:rPr>
          <w:rFonts w:ascii="Garamond" w:hAnsi="Garamond"/>
        </w:rPr>
        <w:t>As such</w:t>
      </w:r>
      <w:r w:rsidR="008A7FC4" w:rsidRPr="007B0F2C">
        <w:rPr>
          <w:rFonts w:ascii="Garamond" w:hAnsi="Garamond"/>
        </w:rPr>
        <w:t xml:space="preserve">, one’s cumulative </w:t>
      </w:r>
      <w:r w:rsidR="008A7FC4" w:rsidRPr="007B0F2C">
        <w:rPr>
          <w:rFonts w:ascii="Garamond" w:hAnsi="Garamond"/>
          <w:i/>
        </w:rPr>
        <w:t>ethos</w:t>
      </w:r>
      <w:r w:rsidR="008A7FC4" w:rsidRPr="007B0F2C">
        <w:rPr>
          <w:rFonts w:ascii="Garamond" w:hAnsi="Garamond"/>
        </w:rPr>
        <w:t xml:space="preserve"> is never limited to the actions of a single individual. Rather, one’s cumulative </w:t>
      </w:r>
      <w:r w:rsidR="008A7FC4" w:rsidRPr="007B0F2C">
        <w:rPr>
          <w:rFonts w:ascii="Garamond" w:hAnsi="Garamond"/>
          <w:i/>
        </w:rPr>
        <w:t>ethos</w:t>
      </w:r>
      <w:r w:rsidR="008A7FC4" w:rsidRPr="007B0F2C">
        <w:rPr>
          <w:rFonts w:ascii="Garamond" w:hAnsi="Garamond"/>
        </w:rPr>
        <w:t xml:space="preserve"> is </w:t>
      </w:r>
      <w:r w:rsidR="005A7FB8" w:rsidRPr="007B0F2C">
        <w:rPr>
          <w:rFonts w:ascii="Garamond" w:hAnsi="Garamond"/>
        </w:rPr>
        <w:t>always knit up in the larger communities and digital technologies that give shape to our rhetorical interactions.</w:t>
      </w:r>
    </w:p>
    <w:p w14:paraId="7BD54310" w14:textId="3F369041" w:rsidR="00444B2A" w:rsidRPr="007B0F2C" w:rsidRDefault="00444B2A" w:rsidP="00774428">
      <w:pPr>
        <w:rPr>
          <w:rFonts w:ascii="Garamond" w:hAnsi="Garamond"/>
        </w:rPr>
      </w:pPr>
    </w:p>
    <w:p w14:paraId="54E1FE1F" w14:textId="0058E5D0" w:rsidR="00B038D5" w:rsidRPr="007B0F2C" w:rsidRDefault="00811E04" w:rsidP="00774428">
      <w:pPr>
        <w:rPr>
          <w:rFonts w:ascii="Garamond" w:hAnsi="Garamond"/>
        </w:rPr>
      </w:pPr>
      <w:r w:rsidRPr="007B0F2C">
        <w:rPr>
          <w:rFonts w:ascii="Garamond" w:hAnsi="Garamond"/>
        </w:rPr>
        <w:t xml:space="preserve">To demonstrate the functioning of this sonic </w:t>
      </w:r>
      <w:r w:rsidR="00F243DC" w:rsidRPr="007B0F2C">
        <w:rPr>
          <w:rFonts w:ascii="Garamond" w:hAnsi="Garamond"/>
        </w:rPr>
        <w:t xml:space="preserve">cumulative </w:t>
      </w:r>
      <w:r w:rsidRPr="007B0F2C">
        <w:rPr>
          <w:rFonts w:ascii="Garamond" w:hAnsi="Garamond"/>
          <w:i/>
        </w:rPr>
        <w:t>ethos</w:t>
      </w:r>
      <w:r w:rsidRPr="007B0F2C">
        <w:rPr>
          <w:rFonts w:ascii="Garamond" w:hAnsi="Garamond"/>
        </w:rPr>
        <w:t xml:space="preserve">, </w:t>
      </w:r>
      <w:r w:rsidR="00847631" w:rsidRPr="007B0F2C">
        <w:rPr>
          <w:rFonts w:ascii="Garamond" w:hAnsi="Garamond"/>
        </w:rPr>
        <w:t xml:space="preserve">I examine </w:t>
      </w:r>
      <w:r w:rsidR="00485528" w:rsidRPr="007B0F2C">
        <w:rPr>
          <w:rFonts w:ascii="Garamond" w:hAnsi="Garamond"/>
        </w:rPr>
        <w:t xml:space="preserve">the convoluted character of </w:t>
      </w:r>
      <w:r w:rsidR="00847631" w:rsidRPr="007B0F2C">
        <w:rPr>
          <w:rFonts w:ascii="Garamond" w:hAnsi="Garamond"/>
        </w:rPr>
        <w:t xml:space="preserve">Kanye West </w:t>
      </w:r>
      <w:r w:rsidR="00485528" w:rsidRPr="007B0F2C">
        <w:rPr>
          <w:rFonts w:ascii="Garamond" w:hAnsi="Garamond"/>
        </w:rPr>
        <w:t xml:space="preserve">in </w:t>
      </w:r>
      <w:r w:rsidR="004B3A6E" w:rsidRPr="007B0F2C">
        <w:rPr>
          <w:rFonts w:ascii="Garamond" w:hAnsi="Garamond"/>
        </w:rPr>
        <w:t xml:space="preserve">his track </w:t>
      </w:r>
      <w:r w:rsidR="00847631" w:rsidRPr="007B0F2C">
        <w:rPr>
          <w:rFonts w:ascii="Garamond" w:hAnsi="Garamond"/>
        </w:rPr>
        <w:t xml:space="preserve">“Blood on the Leaves” </w:t>
      </w:r>
      <w:r w:rsidR="004B3A6E" w:rsidRPr="007B0F2C">
        <w:rPr>
          <w:rFonts w:ascii="Garamond" w:hAnsi="Garamond"/>
        </w:rPr>
        <w:t xml:space="preserve">from his 2013 album </w:t>
      </w:r>
      <w:r w:rsidR="00847631" w:rsidRPr="007B0F2C">
        <w:rPr>
          <w:rFonts w:ascii="Garamond" w:hAnsi="Garamond"/>
          <w:i/>
        </w:rPr>
        <w:t>Yeezus</w:t>
      </w:r>
      <w:r w:rsidR="004B3A6E" w:rsidRPr="007B0F2C">
        <w:rPr>
          <w:rFonts w:ascii="Garamond" w:hAnsi="Garamond"/>
        </w:rPr>
        <w:t xml:space="preserve">. </w:t>
      </w:r>
    </w:p>
    <w:p w14:paraId="3D9660BE" w14:textId="0E1554A7" w:rsidR="00A71CFB" w:rsidRPr="007B0F2C" w:rsidRDefault="009550B0" w:rsidP="00774428">
      <w:pPr>
        <w:rPr>
          <w:rFonts w:ascii="Garamond" w:hAnsi="Garamond"/>
        </w:rPr>
      </w:pPr>
      <w:r w:rsidRPr="007B0F2C">
        <w:rPr>
          <w:rFonts w:ascii="Garamond" w:hAnsi="Garamond"/>
        </w:rPr>
        <w:lastRenderedPageBreak/>
        <w:t xml:space="preserve">Although </w:t>
      </w:r>
      <w:r w:rsidR="005677DD" w:rsidRPr="007B0F2C">
        <w:rPr>
          <w:rFonts w:ascii="Garamond" w:hAnsi="Garamond"/>
        </w:rPr>
        <w:t xml:space="preserve">West’s sixth studio album </w:t>
      </w:r>
      <w:r w:rsidR="00D54CD6" w:rsidRPr="007B0F2C">
        <w:rPr>
          <w:rFonts w:ascii="Garamond" w:hAnsi="Garamond"/>
        </w:rPr>
        <w:t>rece</w:t>
      </w:r>
      <w:r w:rsidR="004A20E9" w:rsidRPr="007B0F2C">
        <w:rPr>
          <w:rFonts w:ascii="Garamond" w:hAnsi="Garamond"/>
        </w:rPr>
        <w:t>ived a host of praise from critics</w:t>
      </w:r>
      <w:r w:rsidRPr="007B0F2C">
        <w:rPr>
          <w:rFonts w:ascii="Garamond" w:hAnsi="Garamond"/>
        </w:rPr>
        <w:t xml:space="preserve">, it elicited </w:t>
      </w:r>
      <w:r w:rsidR="00D54CD6" w:rsidRPr="007B0F2C">
        <w:rPr>
          <w:rFonts w:ascii="Garamond" w:hAnsi="Garamond"/>
        </w:rPr>
        <w:t>mixed</w:t>
      </w:r>
      <w:r w:rsidRPr="007B0F2C">
        <w:rPr>
          <w:rFonts w:ascii="Garamond" w:hAnsi="Garamond"/>
        </w:rPr>
        <w:t>—even polarizing—</w:t>
      </w:r>
      <w:r w:rsidR="00D54CD6" w:rsidRPr="007B0F2C">
        <w:rPr>
          <w:rFonts w:ascii="Garamond" w:hAnsi="Garamond"/>
        </w:rPr>
        <w:t>reactions from fans.</w:t>
      </w:r>
      <w:r w:rsidR="00F7625C" w:rsidRPr="007B0F2C">
        <w:rPr>
          <w:rStyle w:val="FootnoteReference"/>
          <w:rFonts w:ascii="Garamond" w:hAnsi="Garamond"/>
        </w:rPr>
        <w:footnoteReference w:id="6"/>
      </w:r>
      <w:r w:rsidR="00D54CD6" w:rsidRPr="007B0F2C">
        <w:rPr>
          <w:rFonts w:ascii="Garamond" w:hAnsi="Garamond"/>
        </w:rPr>
        <w:t xml:space="preserve"> </w:t>
      </w:r>
      <w:r w:rsidR="005677DD" w:rsidRPr="007B0F2C">
        <w:rPr>
          <w:rFonts w:ascii="Garamond" w:hAnsi="Garamond"/>
        </w:rPr>
        <w:t>These bifurcated</w:t>
      </w:r>
      <w:r w:rsidR="00D54CD6" w:rsidRPr="007B0F2C">
        <w:rPr>
          <w:rFonts w:ascii="Garamond" w:hAnsi="Garamond"/>
        </w:rPr>
        <w:t xml:space="preserve"> </w:t>
      </w:r>
      <w:r w:rsidR="005677DD" w:rsidRPr="007B0F2C">
        <w:rPr>
          <w:rFonts w:ascii="Garamond" w:hAnsi="Garamond"/>
        </w:rPr>
        <w:t>responses stem, in part, from</w:t>
      </w:r>
      <w:r w:rsidR="00D54CD6" w:rsidRPr="007B0F2C">
        <w:rPr>
          <w:rFonts w:ascii="Garamond" w:hAnsi="Garamond"/>
        </w:rPr>
        <w:t xml:space="preserve"> </w:t>
      </w:r>
      <w:r w:rsidR="00A71CFB" w:rsidRPr="007B0F2C">
        <w:rPr>
          <w:rFonts w:ascii="Garamond" w:hAnsi="Garamond"/>
        </w:rPr>
        <w:t xml:space="preserve">a set of overtly misogynistic and racist lyrics that seem entirely at odds with the </w:t>
      </w:r>
      <w:r w:rsidR="007607DF" w:rsidRPr="007B0F2C">
        <w:rPr>
          <w:rFonts w:ascii="Garamond" w:hAnsi="Garamond"/>
        </w:rPr>
        <w:t>civil rights</w:t>
      </w:r>
      <w:r w:rsidR="00A71CFB" w:rsidRPr="007B0F2C">
        <w:rPr>
          <w:rFonts w:ascii="Garamond" w:hAnsi="Garamond"/>
        </w:rPr>
        <w:t xml:space="preserve"> rapping of </w:t>
      </w:r>
      <w:r w:rsidR="00AC155F" w:rsidRPr="007B0F2C">
        <w:rPr>
          <w:rFonts w:ascii="Garamond" w:hAnsi="Garamond"/>
        </w:rPr>
        <w:t>th</w:t>
      </w:r>
      <w:r w:rsidR="00A71CFB" w:rsidRPr="007B0F2C">
        <w:rPr>
          <w:rFonts w:ascii="Garamond" w:hAnsi="Garamond"/>
        </w:rPr>
        <w:t xml:space="preserve">e </w:t>
      </w:r>
      <w:r w:rsidR="00AC155F" w:rsidRPr="007B0F2C">
        <w:rPr>
          <w:rFonts w:ascii="Garamond" w:hAnsi="Garamond"/>
        </w:rPr>
        <w:t>“</w:t>
      </w:r>
      <w:r w:rsidR="00A71CFB" w:rsidRPr="007B0F2C">
        <w:rPr>
          <w:rFonts w:ascii="Garamond" w:hAnsi="Garamond"/>
        </w:rPr>
        <w:t>old Kanye”</w:t>
      </w:r>
      <w:r w:rsidR="006E399B" w:rsidRPr="007B0F2C">
        <w:rPr>
          <w:rFonts w:ascii="Garamond" w:hAnsi="Garamond"/>
        </w:rPr>
        <w:t xml:space="preserve"> from his earlier </w:t>
      </w:r>
      <w:r w:rsidR="004F01FA" w:rsidRPr="007B0F2C">
        <w:rPr>
          <w:rFonts w:ascii="Garamond" w:hAnsi="Garamond"/>
        </w:rPr>
        <w:t>records</w:t>
      </w:r>
      <w:r w:rsidR="006E399B" w:rsidRPr="007B0F2C">
        <w:rPr>
          <w:rFonts w:ascii="Garamond" w:hAnsi="Garamond"/>
        </w:rPr>
        <w:t>.</w:t>
      </w:r>
      <w:r w:rsidR="00A71CFB" w:rsidRPr="007B0F2C">
        <w:rPr>
          <w:rStyle w:val="FootnoteReference"/>
          <w:rFonts w:ascii="Garamond" w:hAnsi="Garamond"/>
        </w:rPr>
        <w:footnoteReference w:id="7"/>
      </w:r>
      <w:r w:rsidR="00A71CFB" w:rsidRPr="007B0F2C">
        <w:rPr>
          <w:rFonts w:ascii="Garamond" w:hAnsi="Garamond"/>
        </w:rPr>
        <w:t xml:space="preserve"> In othe</w:t>
      </w:r>
      <w:r w:rsidR="001D08C8" w:rsidRPr="007B0F2C">
        <w:rPr>
          <w:rFonts w:ascii="Garamond" w:hAnsi="Garamond"/>
        </w:rPr>
        <w:t xml:space="preserve">r words, listeners struggled to </w:t>
      </w:r>
      <w:r w:rsidR="00A71CFB" w:rsidRPr="007B0F2C">
        <w:rPr>
          <w:rFonts w:ascii="Garamond" w:hAnsi="Garamond"/>
        </w:rPr>
        <w:t>reconcile what seemed to be two competing</w:t>
      </w:r>
      <w:r w:rsidR="001D08C8" w:rsidRPr="007B0F2C">
        <w:rPr>
          <w:rFonts w:ascii="Garamond" w:hAnsi="Garamond"/>
        </w:rPr>
        <w:t xml:space="preserve"> sides of West’</w:t>
      </w:r>
      <w:r w:rsidR="007607DF" w:rsidRPr="007B0F2C">
        <w:rPr>
          <w:rFonts w:ascii="Garamond" w:hAnsi="Garamond"/>
        </w:rPr>
        <w:t xml:space="preserve">s </w:t>
      </w:r>
      <w:r w:rsidR="007607DF" w:rsidRPr="007B0F2C">
        <w:rPr>
          <w:rFonts w:ascii="Garamond" w:hAnsi="Garamond"/>
          <w:i/>
        </w:rPr>
        <w:t>ethos</w:t>
      </w:r>
      <w:r w:rsidR="007607DF" w:rsidRPr="007B0F2C">
        <w:rPr>
          <w:rFonts w:ascii="Garamond" w:hAnsi="Garamond"/>
        </w:rPr>
        <w:t xml:space="preserve">: the narcissistic “asshole” </w:t>
      </w:r>
      <w:r w:rsidR="00671E9C" w:rsidRPr="007B0F2C">
        <w:rPr>
          <w:rFonts w:ascii="Garamond" w:hAnsi="Garamond"/>
        </w:rPr>
        <w:t>who</w:t>
      </w:r>
      <w:r w:rsidR="001C46B8" w:rsidRPr="007B0F2C">
        <w:rPr>
          <w:rFonts w:ascii="Garamond" w:hAnsi="Garamond"/>
        </w:rPr>
        <w:t xml:space="preserve"> he toasts </w:t>
      </w:r>
      <w:r w:rsidR="0069376E" w:rsidRPr="007B0F2C">
        <w:rPr>
          <w:rFonts w:ascii="Garamond" w:hAnsi="Garamond"/>
        </w:rPr>
        <w:t>on</w:t>
      </w:r>
      <w:r w:rsidR="004F01FA" w:rsidRPr="007B0F2C">
        <w:rPr>
          <w:rFonts w:ascii="Garamond" w:hAnsi="Garamond"/>
        </w:rPr>
        <w:t xml:space="preserve"> an earlier album</w:t>
      </w:r>
      <w:r w:rsidR="006E399B" w:rsidRPr="007B0F2C">
        <w:rPr>
          <w:rFonts w:ascii="Garamond" w:hAnsi="Garamond"/>
          <w:i/>
        </w:rPr>
        <w:t xml:space="preserve"> </w:t>
      </w:r>
      <w:r w:rsidR="006E399B" w:rsidRPr="007B0F2C">
        <w:rPr>
          <w:rFonts w:ascii="Garamond" w:hAnsi="Garamond"/>
        </w:rPr>
        <w:t>and the</w:t>
      </w:r>
      <w:r w:rsidR="00192FB6" w:rsidRPr="007B0F2C">
        <w:rPr>
          <w:rFonts w:ascii="Garamond" w:hAnsi="Garamond"/>
        </w:rPr>
        <w:t xml:space="preserve"> R&amp;B-</w:t>
      </w:r>
      <w:r w:rsidR="00671E9C" w:rsidRPr="007B0F2C">
        <w:rPr>
          <w:rFonts w:ascii="Garamond" w:hAnsi="Garamond"/>
        </w:rPr>
        <w:t xml:space="preserve">sampling </w:t>
      </w:r>
      <w:r w:rsidR="007607DF" w:rsidRPr="007B0F2C">
        <w:rPr>
          <w:rFonts w:ascii="Garamond" w:hAnsi="Garamond"/>
        </w:rPr>
        <w:t xml:space="preserve">social justice </w:t>
      </w:r>
      <w:r w:rsidR="00671E9C" w:rsidRPr="007B0F2C">
        <w:rPr>
          <w:rFonts w:ascii="Garamond" w:hAnsi="Garamond"/>
        </w:rPr>
        <w:t>rapper</w:t>
      </w:r>
      <w:r w:rsidR="006E399B" w:rsidRPr="007B0F2C">
        <w:rPr>
          <w:rFonts w:ascii="Garamond" w:hAnsi="Garamond"/>
        </w:rPr>
        <w:t xml:space="preserve">. </w:t>
      </w:r>
    </w:p>
    <w:p w14:paraId="0AB91CAC" w14:textId="7A8D99BE" w:rsidR="00A20EF1" w:rsidRPr="007B0F2C" w:rsidRDefault="00A20EF1" w:rsidP="00774428">
      <w:pPr>
        <w:rPr>
          <w:rFonts w:ascii="Garamond" w:hAnsi="Garamond"/>
        </w:rPr>
      </w:pPr>
    </w:p>
    <w:p w14:paraId="76D08BB3" w14:textId="08204BCC" w:rsidR="0095199C" w:rsidRPr="007B0F2C" w:rsidRDefault="00A20EF1" w:rsidP="00774428">
      <w:pPr>
        <w:rPr>
          <w:rFonts w:ascii="Garamond" w:hAnsi="Garamond"/>
        </w:rPr>
      </w:pPr>
      <w:r w:rsidRPr="007B0F2C">
        <w:rPr>
          <w:rFonts w:ascii="Garamond" w:hAnsi="Garamond"/>
        </w:rPr>
        <w:t xml:space="preserve">Perhaps no song in West’s entire repertoire epitomizes this dichotomy better than </w:t>
      </w:r>
      <w:r w:rsidR="004A20E9" w:rsidRPr="007B0F2C">
        <w:rPr>
          <w:rFonts w:ascii="Garamond" w:hAnsi="Garamond"/>
        </w:rPr>
        <w:t xml:space="preserve">the seventh track on </w:t>
      </w:r>
      <w:r w:rsidR="004A20E9" w:rsidRPr="007B0F2C">
        <w:rPr>
          <w:rFonts w:ascii="Garamond" w:hAnsi="Garamond"/>
          <w:i/>
        </w:rPr>
        <w:t>Yeezus</w:t>
      </w:r>
      <w:r w:rsidR="004A20E9" w:rsidRPr="007B0F2C">
        <w:rPr>
          <w:rFonts w:ascii="Garamond" w:hAnsi="Garamond"/>
        </w:rPr>
        <w:t xml:space="preserve">, </w:t>
      </w:r>
      <w:r w:rsidRPr="007B0F2C">
        <w:rPr>
          <w:rFonts w:ascii="Garamond" w:hAnsi="Garamond"/>
        </w:rPr>
        <w:t>“Blood on the Leaves</w:t>
      </w:r>
      <w:r w:rsidR="004A20E9" w:rsidRPr="007B0F2C">
        <w:rPr>
          <w:rFonts w:ascii="Garamond" w:hAnsi="Garamond"/>
        </w:rPr>
        <w:t>.</w:t>
      </w:r>
      <w:r w:rsidRPr="007B0F2C">
        <w:rPr>
          <w:rFonts w:ascii="Garamond" w:hAnsi="Garamond"/>
        </w:rPr>
        <w:t xml:space="preserve">” </w:t>
      </w:r>
      <w:r w:rsidR="00554315" w:rsidRPr="007B0F2C">
        <w:rPr>
          <w:rFonts w:ascii="Garamond" w:hAnsi="Garamond"/>
        </w:rPr>
        <w:t xml:space="preserve">Here, he layers </w:t>
      </w:r>
      <w:r w:rsidR="002B644C" w:rsidRPr="007B0F2C">
        <w:rPr>
          <w:rFonts w:ascii="Garamond" w:hAnsi="Garamond"/>
        </w:rPr>
        <w:t>auto-tuned vocals about a failed romance</w:t>
      </w:r>
      <w:r w:rsidR="00554315" w:rsidRPr="007B0F2C">
        <w:rPr>
          <w:rFonts w:ascii="Garamond" w:hAnsi="Garamond"/>
        </w:rPr>
        <w:t xml:space="preserve"> over a sped-up sample</w:t>
      </w:r>
      <w:r w:rsidR="004F01FA" w:rsidRPr="007B0F2C">
        <w:rPr>
          <w:rFonts w:ascii="Garamond" w:hAnsi="Garamond"/>
        </w:rPr>
        <w:t xml:space="preserve"> of the great</w:t>
      </w:r>
      <w:r w:rsidR="00671E9C" w:rsidRPr="007B0F2C">
        <w:rPr>
          <w:rFonts w:ascii="Garamond" w:hAnsi="Garamond"/>
        </w:rPr>
        <w:t xml:space="preserve"> </w:t>
      </w:r>
      <w:r w:rsidR="004F01FA" w:rsidRPr="007B0F2C">
        <w:rPr>
          <w:rFonts w:ascii="Garamond" w:hAnsi="Garamond"/>
        </w:rPr>
        <w:t>civil rights song</w:t>
      </w:r>
      <w:r w:rsidR="00554315" w:rsidRPr="007B0F2C">
        <w:rPr>
          <w:rFonts w:ascii="Garamond" w:hAnsi="Garamond"/>
        </w:rPr>
        <w:t>, “Strange Fruit.”</w:t>
      </w:r>
      <w:r w:rsidR="00671E9C" w:rsidRPr="007B0F2C">
        <w:rPr>
          <w:rFonts w:ascii="Garamond" w:hAnsi="Garamond"/>
        </w:rPr>
        <w:t xml:space="preserve"> </w:t>
      </w:r>
      <w:r w:rsidR="00554315" w:rsidRPr="007B0F2C">
        <w:rPr>
          <w:rFonts w:ascii="Garamond" w:hAnsi="Garamond"/>
        </w:rPr>
        <w:t xml:space="preserve">Written by </w:t>
      </w:r>
      <w:r w:rsidR="004F01FA" w:rsidRPr="007B0F2C">
        <w:rPr>
          <w:rFonts w:ascii="Garamond" w:hAnsi="Garamond"/>
        </w:rPr>
        <w:t xml:space="preserve">Abel Meeropol </w:t>
      </w:r>
      <w:r w:rsidR="00554315" w:rsidRPr="007B0F2C">
        <w:rPr>
          <w:rFonts w:ascii="Garamond" w:hAnsi="Garamond"/>
        </w:rPr>
        <w:t>and first recorded by</w:t>
      </w:r>
      <w:r w:rsidRPr="007B0F2C">
        <w:rPr>
          <w:rFonts w:ascii="Garamond" w:hAnsi="Garamond"/>
        </w:rPr>
        <w:t xml:space="preserve"> Billie Holiday, </w:t>
      </w:r>
      <w:r w:rsidR="00192FB6" w:rsidRPr="007B0F2C">
        <w:rPr>
          <w:rFonts w:ascii="Garamond" w:hAnsi="Garamond"/>
        </w:rPr>
        <w:t>“Strange Fruit”</w:t>
      </w:r>
      <w:r w:rsidRPr="007B0F2C">
        <w:rPr>
          <w:rFonts w:ascii="Garamond" w:hAnsi="Garamond"/>
        </w:rPr>
        <w:t xml:space="preserve"> paints a devastating picture of the</w:t>
      </w:r>
      <w:r w:rsidR="00EE1D0A" w:rsidRPr="007B0F2C">
        <w:rPr>
          <w:rFonts w:ascii="Garamond" w:hAnsi="Garamond"/>
        </w:rPr>
        <w:t xml:space="preserve"> unabashed</w:t>
      </w:r>
      <w:r w:rsidR="004F01FA" w:rsidRPr="007B0F2C">
        <w:rPr>
          <w:rFonts w:ascii="Garamond" w:hAnsi="Garamond"/>
        </w:rPr>
        <w:t xml:space="preserve"> lynching of African-Americans</w:t>
      </w:r>
      <w:r w:rsidR="00EE1D0A" w:rsidRPr="007B0F2C">
        <w:rPr>
          <w:rFonts w:ascii="Garamond" w:hAnsi="Garamond"/>
        </w:rPr>
        <w:t xml:space="preserve">. </w:t>
      </w:r>
      <w:r w:rsidR="0022406B" w:rsidRPr="007B0F2C">
        <w:rPr>
          <w:rFonts w:ascii="Garamond" w:hAnsi="Garamond"/>
        </w:rPr>
        <w:t>Since Holiday’s initial recording, man</w:t>
      </w:r>
      <w:r w:rsidR="00E123C8" w:rsidRPr="007B0F2C">
        <w:rPr>
          <w:rFonts w:ascii="Garamond" w:hAnsi="Garamond"/>
        </w:rPr>
        <w:t>y other artists have recorded “Strange Fruit</w:t>
      </w:r>
      <w:r w:rsidR="0022406B" w:rsidRPr="007B0F2C">
        <w:rPr>
          <w:rFonts w:ascii="Garamond" w:hAnsi="Garamond"/>
        </w:rPr>
        <w:t>,</w:t>
      </w:r>
      <w:r w:rsidR="00E123C8" w:rsidRPr="007B0F2C">
        <w:rPr>
          <w:rFonts w:ascii="Garamond" w:hAnsi="Garamond"/>
        </w:rPr>
        <w:t>”</w:t>
      </w:r>
      <w:r w:rsidR="00554315" w:rsidRPr="007B0F2C">
        <w:rPr>
          <w:rFonts w:ascii="Garamond" w:hAnsi="Garamond"/>
        </w:rPr>
        <w:t xml:space="preserve"> including</w:t>
      </w:r>
      <w:r w:rsidR="00E123C8" w:rsidRPr="007B0F2C">
        <w:rPr>
          <w:rFonts w:ascii="Garamond" w:hAnsi="Garamond"/>
        </w:rPr>
        <w:t xml:space="preserve"> </w:t>
      </w:r>
      <w:r w:rsidR="004B141D">
        <w:rPr>
          <w:rFonts w:ascii="Garamond" w:hAnsi="Garamond"/>
        </w:rPr>
        <w:t>Nina Simone</w:t>
      </w:r>
      <w:r w:rsidR="00E123C8" w:rsidRPr="007B0F2C">
        <w:rPr>
          <w:rFonts w:ascii="Garamond" w:hAnsi="Garamond"/>
        </w:rPr>
        <w:t xml:space="preserve">, Rene Marie, Jeff Buckley, </w:t>
      </w:r>
      <w:r w:rsidR="00AA6AC3" w:rsidRPr="007B0F2C">
        <w:rPr>
          <w:rFonts w:ascii="Garamond" w:hAnsi="Garamond"/>
        </w:rPr>
        <w:t xml:space="preserve">the Labor Camp Orchestra, </w:t>
      </w:r>
      <w:r w:rsidR="004F01FA" w:rsidRPr="007B0F2C">
        <w:rPr>
          <w:rFonts w:ascii="Garamond" w:hAnsi="Garamond"/>
        </w:rPr>
        <w:t>and others</w:t>
      </w:r>
      <w:r w:rsidR="00E123C8" w:rsidRPr="007B0F2C">
        <w:rPr>
          <w:rFonts w:ascii="Garamond" w:hAnsi="Garamond"/>
        </w:rPr>
        <w:t xml:space="preserve">. </w:t>
      </w:r>
      <w:r w:rsidR="004F01FA" w:rsidRPr="007B0F2C">
        <w:rPr>
          <w:rFonts w:ascii="Garamond" w:hAnsi="Garamond"/>
        </w:rPr>
        <w:t>For his track,</w:t>
      </w:r>
      <w:r w:rsidR="00554315" w:rsidRPr="007B0F2C">
        <w:rPr>
          <w:rFonts w:ascii="Garamond" w:hAnsi="Garamond"/>
        </w:rPr>
        <w:t xml:space="preserve"> </w:t>
      </w:r>
      <w:r w:rsidR="0042223C" w:rsidRPr="007B0F2C">
        <w:rPr>
          <w:rFonts w:ascii="Garamond" w:hAnsi="Garamond"/>
        </w:rPr>
        <w:t xml:space="preserve">West </w:t>
      </w:r>
      <w:r w:rsidR="004F01FA" w:rsidRPr="007B0F2C">
        <w:rPr>
          <w:rFonts w:ascii="Garamond" w:hAnsi="Garamond"/>
        </w:rPr>
        <w:t>chooses to sample</w:t>
      </w:r>
      <w:r w:rsidR="0042223C" w:rsidRPr="007B0F2C">
        <w:rPr>
          <w:rFonts w:ascii="Garamond" w:hAnsi="Garamond"/>
        </w:rPr>
        <w:t xml:space="preserve"> Nina Simone’s bluesy and heart-breaking rendition </w:t>
      </w:r>
      <w:r w:rsidR="0057452F" w:rsidRPr="007B0F2C">
        <w:rPr>
          <w:rFonts w:ascii="Garamond" w:hAnsi="Garamond"/>
        </w:rPr>
        <w:t xml:space="preserve">of “Strange Fruit” </w:t>
      </w:r>
      <w:r w:rsidR="00192FB6" w:rsidRPr="007B0F2C">
        <w:rPr>
          <w:rFonts w:ascii="Garamond" w:hAnsi="Garamond"/>
        </w:rPr>
        <w:t xml:space="preserve">that she recorded during the peak of the civil rights movement in 1965. </w:t>
      </w:r>
      <w:r w:rsidR="008848C5">
        <w:rPr>
          <w:rFonts w:ascii="Garamond" w:hAnsi="Garamond"/>
        </w:rPr>
        <w:t>After</w:t>
      </w:r>
      <w:r w:rsidR="00DC63D4" w:rsidRPr="007B0F2C">
        <w:rPr>
          <w:rFonts w:ascii="Garamond" w:hAnsi="Garamond"/>
        </w:rPr>
        <w:t xml:space="preserve"> singing one verse</w:t>
      </w:r>
      <w:r w:rsidR="007224E4" w:rsidRPr="007B0F2C">
        <w:rPr>
          <w:rFonts w:ascii="Garamond" w:hAnsi="Garamond"/>
        </w:rPr>
        <w:t xml:space="preserve"> over this sample</w:t>
      </w:r>
      <w:r w:rsidR="00DC63D4" w:rsidRPr="007B0F2C">
        <w:rPr>
          <w:rFonts w:ascii="Garamond" w:hAnsi="Garamond"/>
        </w:rPr>
        <w:t xml:space="preserve">, </w:t>
      </w:r>
      <w:r w:rsidR="007224E4" w:rsidRPr="007B0F2C">
        <w:rPr>
          <w:rFonts w:ascii="Garamond" w:hAnsi="Garamond"/>
        </w:rPr>
        <w:t>West</w:t>
      </w:r>
      <w:r w:rsidR="00192FB6" w:rsidRPr="007B0F2C">
        <w:rPr>
          <w:rFonts w:ascii="Garamond" w:hAnsi="Garamond"/>
        </w:rPr>
        <w:t xml:space="preserve"> then </w:t>
      </w:r>
      <w:r w:rsidR="0045694D" w:rsidRPr="007B0F2C">
        <w:rPr>
          <w:rFonts w:ascii="Garamond" w:hAnsi="Garamond"/>
        </w:rPr>
        <w:t>juxtaposes</w:t>
      </w:r>
      <w:r w:rsidR="00192FB6" w:rsidRPr="007B0F2C">
        <w:rPr>
          <w:rFonts w:ascii="Garamond" w:hAnsi="Garamond"/>
        </w:rPr>
        <w:t xml:space="preserve"> </w:t>
      </w:r>
      <w:r w:rsidR="002B644C" w:rsidRPr="007B0F2C">
        <w:rPr>
          <w:rFonts w:ascii="Garamond" w:hAnsi="Garamond"/>
        </w:rPr>
        <w:t xml:space="preserve">Simone’s </w:t>
      </w:r>
      <w:r w:rsidR="00DC63D4" w:rsidRPr="007B0F2C">
        <w:rPr>
          <w:rFonts w:ascii="Garamond" w:hAnsi="Garamond"/>
        </w:rPr>
        <w:t>voice</w:t>
      </w:r>
      <w:r w:rsidR="002B644C" w:rsidRPr="007B0F2C">
        <w:rPr>
          <w:rFonts w:ascii="Garamond" w:hAnsi="Garamond"/>
        </w:rPr>
        <w:t xml:space="preserve"> with </w:t>
      </w:r>
      <w:r w:rsidR="00DC63D4" w:rsidRPr="007B0F2C">
        <w:rPr>
          <w:rFonts w:ascii="Garamond" w:hAnsi="Garamond"/>
        </w:rPr>
        <w:t>a sample of the</w:t>
      </w:r>
      <w:r w:rsidR="002B644C" w:rsidRPr="007B0F2C">
        <w:rPr>
          <w:rFonts w:ascii="Garamond" w:hAnsi="Garamond"/>
        </w:rPr>
        <w:t xml:space="preserve"> brash horns </w:t>
      </w:r>
      <w:r w:rsidR="00DC63D4" w:rsidRPr="007B0F2C">
        <w:rPr>
          <w:rFonts w:ascii="Garamond" w:hAnsi="Garamond"/>
        </w:rPr>
        <w:t>from</w:t>
      </w:r>
      <w:r w:rsidR="002B644C" w:rsidRPr="007B0F2C">
        <w:rPr>
          <w:rFonts w:ascii="Garamond" w:hAnsi="Garamond"/>
        </w:rPr>
        <w:t xml:space="preserve"> TNGHT’s “R U Ready</w:t>
      </w:r>
      <w:r w:rsidR="00DC63D4" w:rsidRPr="007B0F2C">
        <w:rPr>
          <w:rFonts w:ascii="Garamond" w:hAnsi="Garamond"/>
        </w:rPr>
        <w:t>,</w:t>
      </w:r>
      <w:r w:rsidR="002B644C" w:rsidRPr="007B0F2C">
        <w:rPr>
          <w:rFonts w:ascii="Garamond" w:hAnsi="Garamond"/>
        </w:rPr>
        <w:t>”</w:t>
      </w:r>
      <w:r w:rsidR="00DC63D4" w:rsidRPr="007B0F2C">
        <w:rPr>
          <w:rFonts w:ascii="Garamond" w:hAnsi="Garamond"/>
        </w:rPr>
        <w:t xml:space="preserve"> </w:t>
      </w:r>
      <w:r w:rsidR="002B644C" w:rsidRPr="007B0F2C">
        <w:rPr>
          <w:rFonts w:ascii="Garamond" w:hAnsi="Garamond"/>
        </w:rPr>
        <w:t xml:space="preserve">creating a </w:t>
      </w:r>
      <w:r w:rsidR="00DC63D4" w:rsidRPr="007B0F2C">
        <w:rPr>
          <w:rFonts w:ascii="Garamond" w:hAnsi="Garamond"/>
        </w:rPr>
        <w:t xml:space="preserve">wall of sound that drives, unrelentingly, toward its mournful end. </w:t>
      </w:r>
      <w:r w:rsidR="00882940">
        <w:rPr>
          <w:rFonts w:ascii="Garamond" w:hAnsi="Garamond"/>
        </w:rPr>
        <w:t xml:space="preserve">Here is what the opening sounds like. </w:t>
      </w:r>
    </w:p>
    <w:p w14:paraId="556F87DF" w14:textId="77777777" w:rsidR="0095199C" w:rsidRPr="007B0F2C" w:rsidRDefault="0095199C" w:rsidP="00774428">
      <w:pPr>
        <w:rPr>
          <w:rFonts w:ascii="Garamond" w:hAnsi="Garamond"/>
        </w:rPr>
      </w:pPr>
    </w:p>
    <w:p w14:paraId="3AC29355" w14:textId="398C463E" w:rsidR="0057452F" w:rsidRPr="007B0F2C" w:rsidRDefault="00DC63D4" w:rsidP="00733CBD">
      <w:pPr>
        <w:jc w:val="center"/>
        <w:rPr>
          <w:rFonts w:ascii="Garamond" w:hAnsi="Garamond"/>
        </w:rPr>
      </w:pPr>
      <w:r w:rsidRPr="007B0F2C">
        <w:rPr>
          <w:rFonts w:ascii="Garamond" w:hAnsi="Garamond"/>
          <w:i/>
          <w:color w:val="FF0000"/>
        </w:rPr>
        <w:t xml:space="preserve">(Play </w:t>
      </w:r>
      <w:r w:rsidR="00095812" w:rsidRPr="007B0F2C">
        <w:rPr>
          <w:rFonts w:ascii="Garamond" w:hAnsi="Garamond"/>
          <w:i/>
          <w:color w:val="FF0000"/>
        </w:rPr>
        <w:t>the opening 90 seconds of “Blood on the Leaves</w:t>
      </w:r>
      <w:r w:rsidR="00BE6E4E" w:rsidRPr="007B0F2C">
        <w:rPr>
          <w:rFonts w:ascii="Garamond" w:hAnsi="Garamond"/>
          <w:i/>
          <w:color w:val="FF0000"/>
        </w:rPr>
        <w:t>.</w:t>
      </w:r>
      <w:r w:rsidR="00095812" w:rsidRPr="007B0F2C">
        <w:rPr>
          <w:rFonts w:ascii="Garamond" w:hAnsi="Garamond"/>
          <w:i/>
          <w:color w:val="FF0000"/>
        </w:rPr>
        <w:t>”</w:t>
      </w:r>
      <w:r w:rsidR="00BE6E4E" w:rsidRPr="007B0F2C">
        <w:rPr>
          <w:rFonts w:ascii="Garamond" w:hAnsi="Garamond"/>
          <w:i/>
          <w:color w:val="FF0000"/>
        </w:rPr>
        <w:t>)</w:t>
      </w:r>
    </w:p>
    <w:p w14:paraId="18097BFF" w14:textId="6979D324" w:rsidR="00A71CFB" w:rsidRPr="007B0F2C" w:rsidRDefault="00A71CFB" w:rsidP="00774428">
      <w:pPr>
        <w:rPr>
          <w:rFonts w:ascii="Garamond" w:hAnsi="Garamond"/>
        </w:rPr>
      </w:pPr>
    </w:p>
    <w:p w14:paraId="61E33206" w14:textId="1EA106EE" w:rsidR="007C7CAB" w:rsidRPr="007B0F2C" w:rsidRDefault="00DC63D4" w:rsidP="00774428">
      <w:pPr>
        <w:rPr>
          <w:rFonts w:ascii="Garamond" w:hAnsi="Garamond"/>
        </w:rPr>
      </w:pPr>
      <w:r w:rsidRPr="007B0F2C">
        <w:rPr>
          <w:rFonts w:ascii="Garamond" w:hAnsi="Garamond"/>
        </w:rPr>
        <w:t xml:space="preserve">But rather than </w:t>
      </w:r>
      <w:r w:rsidR="004E0456" w:rsidRPr="007B0F2C">
        <w:rPr>
          <w:rFonts w:ascii="Garamond" w:hAnsi="Garamond"/>
        </w:rPr>
        <w:t xml:space="preserve">offering a </w:t>
      </w:r>
      <w:r w:rsidR="004F01FA" w:rsidRPr="007B0F2C">
        <w:rPr>
          <w:rFonts w:ascii="Garamond" w:hAnsi="Garamond"/>
        </w:rPr>
        <w:t xml:space="preserve">rhetorical </w:t>
      </w:r>
      <w:r w:rsidR="004E0456" w:rsidRPr="007B0F2C">
        <w:rPr>
          <w:rFonts w:ascii="Garamond" w:hAnsi="Garamond"/>
        </w:rPr>
        <w:t xml:space="preserve">analysis of </w:t>
      </w:r>
      <w:r w:rsidR="00882940">
        <w:rPr>
          <w:rFonts w:ascii="Garamond" w:hAnsi="Garamond"/>
        </w:rPr>
        <w:t>this track</w:t>
      </w:r>
      <w:r w:rsidR="004E0456" w:rsidRPr="007B0F2C">
        <w:rPr>
          <w:rFonts w:ascii="Garamond" w:hAnsi="Garamond"/>
        </w:rPr>
        <w:t xml:space="preserve"> that reveals how West’s lyrics combine in striking ways with his sampling to further complicate our understanding of his ever-shifting cumulative </w:t>
      </w:r>
      <w:r w:rsidR="004E0456" w:rsidRPr="007B0F2C">
        <w:rPr>
          <w:rFonts w:ascii="Garamond" w:hAnsi="Garamond"/>
          <w:i/>
        </w:rPr>
        <w:t>ethos</w:t>
      </w:r>
      <w:r w:rsidR="004E0456" w:rsidRPr="007B0F2C">
        <w:rPr>
          <w:rFonts w:ascii="Garamond" w:hAnsi="Garamond"/>
        </w:rPr>
        <w:t>, I offer you something else. Drawing on post-critical stra</w:t>
      </w:r>
      <w:r w:rsidR="00B51995" w:rsidRPr="007B0F2C">
        <w:rPr>
          <w:rFonts w:ascii="Garamond" w:hAnsi="Garamond"/>
        </w:rPr>
        <w:t>nds of contemporary scholarship,</w:t>
      </w:r>
      <w:r w:rsidR="00231F36" w:rsidRPr="007B0F2C">
        <w:rPr>
          <w:rFonts w:ascii="Garamond" w:hAnsi="Garamond"/>
        </w:rPr>
        <w:t xml:space="preserve"> </w:t>
      </w:r>
      <w:r w:rsidR="000E4FA5" w:rsidRPr="007B0F2C">
        <w:rPr>
          <w:rFonts w:ascii="Garamond" w:hAnsi="Garamond"/>
        </w:rPr>
        <w:t xml:space="preserve">I give you, instead, </w:t>
      </w:r>
      <w:proofErr w:type="spellStart"/>
      <w:r w:rsidR="00F614EF">
        <w:rPr>
          <w:rFonts w:ascii="Garamond" w:hAnsi="Garamond"/>
        </w:rPr>
        <w:t>a</w:t>
      </w:r>
      <w:proofErr w:type="spellEnd"/>
      <w:r w:rsidR="00F614EF">
        <w:rPr>
          <w:rFonts w:ascii="Garamond" w:hAnsi="Garamond"/>
        </w:rPr>
        <w:t xml:space="preserve"> three</w:t>
      </w:r>
      <w:r w:rsidR="003D6B4C">
        <w:rPr>
          <w:rFonts w:ascii="Garamond" w:hAnsi="Garamond"/>
        </w:rPr>
        <w:t>-minute audio recording—composed by me—</w:t>
      </w:r>
      <w:r w:rsidR="000E4FA5" w:rsidRPr="007B0F2C">
        <w:rPr>
          <w:rFonts w:ascii="Garamond" w:hAnsi="Garamond"/>
        </w:rPr>
        <w:t>that is</w:t>
      </w:r>
      <w:r w:rsidR="00A23BFB" w:rsidRPr="007B0F2C">
        <w:rPr>
          <w:rFonts w:ascii="Garamond" w:hAnsi="Garamond"/>
        </w:rPr>
        <w:t>, I hope,</w:t>
      </w:r>
      <w:r w:rsidR="000E4FA5" w:rsidRPr="007B0F2C">
        <w:rPr>
          <w:rFonts w:ascii="Garamond" w:hAnsi="Garamond"/>
        </w:rPr>
        <w:t xml:space="preserve"> evocative of this messy rhetorical thing we might call Kanye’s cumulative </w:t>
      </w:r>
      <w:r w:rsidR="000E4FA5" w:rsidRPr="007B0F2C">
        <w:rPr>
          <w:rFonts w:ascii="Garamond" w:hAnsi="Garamond"/>
          <w:i/>
        </w:rPr>
        <w:t>ethos</w:t>
      </w:r>
      <w:r w:rsidR="000E4FA5" w:rsidRPr="007B0F2C">
        <w:rPr>
          <w:rFonts w:ascii="Garamond" w:hAnsi="Garamond"/>
        </w:rPr>
        <w:t>.</w:t>
      </w:r>
      <w:r w:rsidR="000E4FA5" w:rsidRPr="007B0F2C">
        <w:rPr>
          <w:rStyle w:val="FootnoteReference"/>
          <w:rFonts w:ascii="Garamond" w:hAnsi="Garamond"/>
        </w:rPr>
        <w:footnoteReference w:id="8"/>
      </w:r>
      <w:r w:rsidR="004F01FA" w:rsidRPr="007B0F2C">
        <w:rPr>
          <w:rFonts w:ascii="Garamond" w:hAnsi="Garamond"/>
        </w:rPr>
        <w:t xml:space="preserve"> </w:t>
      </w:r>
    </w:p>
    <w:p w14:paraId="62BB26BD" w14:textId="77777777" w:rsidR="007C7CAB" w:rsidRPr="007B0F2C" w:rsidRDefault="007C7CAB" w:rsidP="00774428">
      <w:pPr>
        <w:rPr>
          <w:rFonts w:ascii="Garamond" w:hAnsi="Garamond"/>
        </w:rPr>
      </w:pPr>
    </w:p>
    <w:p w14:paraId="18F11CE4" w14:textId="749617A2" w:rsidR="00F614EF" w:rsidRDefault="00F614EF" w:rsidP="00774428">
      <w:pPr>
        <w:rPr>
          <w:rFonts w:ascii="Garamond" w:hAnsi="Garamond"/>
        </w:rPr>
      </w:pPr>
      <w:r>
        <w:rPr>
          <w:rFonts w:ascii="Garamond" w:hAnsi="Garamond"/>
        </w:rPr>
        <w:t xml:space="preserve">Before I play this recording, however, I want to offer </w:t>
      </w:r>
      <w:r w:rsidR="00227D12">
        <w:rPr>
          <w:rFonts w:ascii="Garamond" w:hAnsi="Garamond"/>
        </w:rPr>
        <w:t xml:space="preserve">three brief </w:t>
      </w:r>
      <w:r w:rsidR="007B22A7">
        <w:rPr>
          <w:rFonts w:ascii="Garamond" w:hAnsi="Garamond"/>
        </w:rPr>
        <w:t>comments about this piece.</w:t>
      </w:r>
      <w:r>
        <w:rPr>
          <w:rFonts w:ascii="Garamond" w:hAnsi="Garamond"/>
        </w:rPr>
        <w:t xml:space="preserve"> </w:t>
      </w:r>
    </w:p>
    <w:p w14:paraId="6FA00F5F" w14:textId="77777777" w:rsidR="00F614EF" w:rsidRDefault="00F614EF" w:rsidP="00774428">
      <w:pPr>
        <w:rPr>
          <w:rFonts w:ascii="Garamond" w:hAnsi="Garamond"/>
        </w:rPr>
      </w:pPr>
    </w:p>
    <w:p w14:paraId="31B757F2" w14:textId="4D894AD7" w:rsidR="000E4FA5" w:rsidRPr="007B0F2C" w:rsidRDefault="00F614EF" w:rsidP="00774428">
      <w:pPr>
        <w:rPr>
          <w:rFonts w:ascii="Garamond" w:hAnsi="Garamond"/>
        </w:rPr>
      </w:pPr>
      <w:r>
        <w:rPr>
          <w:rFonts w:ascii="Garamond" w:hAnsi="Garamond"/>
        </w:rPr>
        <w:t xml:space="preserve">First, </w:t>
      </w:r>
      <w:r w:rsidR="00227D12">
        <w:rPr>
          <w:rFonts w:ascii="Garamond" w:hAnsi="Garamond"/>
        </w:rPr>
        <w:t>a</w:t>
      </w:r>
      <w:r>
        <w:rPr>
          <w:rFonts w:ascii="Garamond" w:hAnsi="Garamond"/>
        </w:rPr>
        <w:t xml:space="preserve"> disclaimer: I do not propose </w:t>
      </w:r>
      <w:r w:rsidR="004F01FA" w:rsidRPr="007B0F2C">
        <w:rPr>
          <w:rFonts w:ascii="Garamond" w:hAnsi="Garamond"/>
        </w:rPr>
        <w:t xml:space="preserve">that my remixed track offers a “definitive reading” of West’s </w:t>
      </w:r>
      <w:r w:rsidR="004F01FA" w:rsidRPr="007B0F2C">
        <w:rPr>
          <w:rFonts w:ascii="Garamond" w:hAnsi="Garamond"/>
          <w:i/>
        </w:rPr>
        <w:t>ethos</w:t>
      </w:r>
      <w:r w:rsidR="004F01FA" w:rsidRPr="007B0F2C">
        <w:rPr>
          <w:rFonts w:ascii="Garamond" w:hAnsi="Garamond"/>
        </w:rPr>
        <w:t xml:space="preserve">. Instead, </w:t>
      </w:r>
      <w:r w:rsidR="007C7CAB" w:rsidRPr="007B0F2C">
        <w:rPr>
          <w:rFonts w:ascii="Garamond" w:hAnsi="Garamond"/>
        </w:rPr>
        <w:t>by</w:t>
      </w:r>
      <w:r w:rsidR="004F01FA" w:rsidRPr="007B0F2C">
        <w:rPr>
          <w:rFonts w:ascii="Garamond" w:hAnsi="Garamond"/>
        </w:rPr>
        <w:t xml:space="preserve"> creating this piece and</w:t>
      </w:r>
      <w:r w:rsidR="00134AD2">
        <w:rPr>
          <w:rFonts w:ascii="Garamond" w:hAnsi="Garamond"/>
        </w:rPr>
        <w:t xml:space="preserve"> explicitly</w:t>
      </w:r>
      <w:r w:rsidR="004F01FA" w:rsidRPr="007B0F2C">
        <w:rPr>
          <w:rFonts w:ascii="Garamond" w:hAnsi="Garamond"/>
        </w:rPr>
        <w:t xml:space="preserve"> acknowledging my role as artist-researcher, I seek to foreground the ways in which </w:t>
      </w:r>
      <w:r w:rsidR="007C7CAB" w:rsidRPr="007B0F2C">
        <w:rPr>
          <w:rFonts w:ascii="Garamond" w:hAnsi="Garamond"/>
        </w:rPr>
        <w:t xml:space="preserve">scholars of rhetoric are irrevocably tangled with the </w:t>
      </w:r>
      <w:r w:rsidR="008E343C">
        <w:rPr>
          <w:rFonts w:ascii="Garamond" w:hAnsi="Garamond"/>
        </w:rPr>
        <w:t>subject</w:t>
      </w:r>
      <w:r w:rsidR="00134AD2">
        <w:rPr>
          <w:rFonts w:ascii="Garamond" w:hAnsi="Garamond"/>
        </w:rPr>
        <w:t>s</w:t>
      </w:r>
      <w:r w:rsidR="008E343C">
        <w:rPr>
          <w:rFonts w:ascii="Garamond" w:hAnsi="Garamond"/>
        </w:rPr>
        <w:t>-</w:t>
      </w:r>
      <w:r w:rsidR="007C7CAB" w:rsidRPr="007B0F2C">
        <w:rPr>
          <w:rFonts w:ascii="Garamond" w:hAnsi="Garamond"/>
        </w:rPr>
        <w:t xml:space="preserve">objects of their scholarship. </w:t>
      </w:r>
      <w:r w:rsidR="00391BA1">
        <w:rPr>
          <w:rFonts w:ascii="Garamond" w:hAnsi="Garamond"/>
        </w:rPr>
        <w:t>E</w:t>
      </w:r>
      <w:r w:rsidR="006A1F5C" w:rsidRPr="007B0F2C">
        <w:rPr>
          <w:rFonts w:ascii="Garamond" w:hAnsi="Garamond"/>
        </w:rPr>
        <w:t>very</w:t>
      </w:r>
      <w:r w:rsidR="007C7CAB" w:rsidRPr="007B0F2C">
        <w:rPr>
          <w:rFonts w:ascii="Garamond" w:hAnsi="Garamond"/>
        </w:rPr>
        <w:t xml:space="preserve"> time we argue with each other about Kanye’s politics or respond to one of his tweets, we</w:t>
      </w:r>
      <w:r w:rsidR="00391BA1">
        <w:rPr>
          <w:rFonts w:ascii="Garamond" w:hAnsi="Garamond"/>
        </w:rPr>
        <w:t xml:space="preserve"> too</w:t>
      </w:r>
      <w:r w:rsidR="007C7CAB" w:rsidRPr="007B0F2C">
        <w:rPr>
          <w:rFonts w:ascii="Garamond" w:hAnsi="Garamond"/>
        </w:rPr>
        <w:t xml:space="preserve"> </w:t>
      </w:r>
      <w:r w:rsidR="007D7E26" w:rsidRPr="007B0F2C">
        <w:rPr>
          <w:rFonts w:ascii="Garamond" w:hAnsi="Garamond"/>
        </w:rPr>
        <w:t xml:space="preserve">are implicated in the co-construction of his cumulative </w:t>
      </w:r>
      <w:r w:rsidR="007D7E26" w:rsidRPr="007B0F2C">
        <w:rPr>
          <w:rFonts w:ascii="Garamond" w:hAnsi="Garamond"/>
          <w:i/>
        </w:rPr>
        <w:t>ethos</w:t>
      </w:r>
      <w:r w:rsidR="007D7E26" w:rsidRPr="007B0F2C">
        <w:rPr>
          <w:rFonts w:ascii="Garamond" w:hAnsi="Garamond"/>
        </w:rPr>
        <w:t xml:space="preserve">. </w:t>
      </w:r>
      <w:r w:rsidR="008E3E82">
        <w:rPr>
          <w:rFonts w:ascii="Garamond" w:hAnsi="Garamond"/>
        </w:rPr>
        <w:t xml:space="preserve">And, like any </w:t>
      </w:r>
      <w:r w:rsidR="008E343C">
        <w:rPr>
          <w:rFonts w:ascii="Garamond" w:hAnsi="Garamond"/>
        </w:rPr>
        <w:t>interaction</w:t>
      </w:r>
      <w:r w:rsidR="008E3E82">
        <w:rPr>
          <w:rFonts w:ascii="Garamond" w:hAnsi="Garamond"/>
        </w:rPr>
        <w:t xml:space="preserve">, this relationship between researcher and </w:t>
      </w:r>
      <w:r w:rsidR="008E343C">
        <w:rPr>
          <w:rFonts w:ascii="Garamond" w:hAnsi="Garamond"/>
        </w:rPr>
        <w:t xml:space="preserve">subject-object of study is shaped by the same hierarchies of power—race, class, ability, social position, and so on—that </w:t>
      </w:r>
      <w:r w:rsidR="00B315AD">
        <w:rPr>
          <w:rFonts w:ascii="Garamond" w:hAnsi="Garamond"/>
        </w:rPr>
        <w:t xml:space="preserve">structure cultural activity. </w:t>
      </w:r>
    </w:p>
    <w:p w14:paraId="11FF46FD" w14:textId="77777777" w:rsidR="000E4FA5" w:rsidRPr="007B0F2C" w:rsidRDefault="000E4FA5" w:rsidP="00774428">
      <w:pPr>
        <w:rPr>
          <w:rFonts w:ascii="Garamond" w:hAnsi="Garamond"/>
        </w:rPr>
      </w:pPr>
    </w:p>
    <w:p w14:paraId="24FF1496" w14:textId="2AB62C82" w:rsidR="00A24955" w:rsidRDefault="00227D12" w:rsidP="00774428">
      <w:pPr>
        <w:rPr>
          <w:rFonts w:ascii="Garamond" w:hAnsi="Garamond"/>
        </w:rPr>
      </w:pPr>
      <w:r>
        <w:rPr>
          <w:rFonts w:ascii="Garamond" w:hAnsi="Garamond"/>
        </w:rPr>
        <w:t>Second, a note about the contents</w:t>
      </w:r>
      <w:r w:rsidR="0049070F">
        <w:rPr>
          <w:rFonts w:ascii="Garamond" w:hAnsi="Garamond"/>
        </w:rPr>
        <w:t xml:space="preserve">. </w:t>
      </w:r>
      <w:r w:rsidR="00A24955">
        <w:rPr>
          <w:rFonts w:ascii="Garamond" w:hAnsi="Garamond"/>
        </w:rPr>
        <w:t xml:space="preserve">I have removed West’s lyrics </w:t>
      </w:r>
      <w:r w:rsidR="00070613">
        <w:rPr>
          <w:rFonts w:ascii="Garamond" w:hAnsi="Garamond"/>
        </w:rPr>
        <w:t>from</w:t>
      </w:r>
      <w:r w:rsidR="00A24955">
        <w:rPr>
          <w:rFonts w:ascii="Garamond" w:hAnsi="Garamond"/>
        </w:rPr>
        <w:t xml:space="preserve"> “Blood on the Leaves” to </w:t>
      </w:r>
      <w:r w:rsidR="005A4396">
        <w:rPr>
          <w:rFonts w:ascii="Garamond" w:hAnsi="Garamond"/>
        </w:rPr>
        <w:t>downplay</w:t>
      </w:r>
      <w:r w:rsidR="00A24955">
        <w:rPr>
          <w:rFonts w:ascii="Garamond" w:hAnsi="Garamond"/>
        </w:rPr>
        <w:t xml:space="preserve">—but not </w:t>
      </w:r>
      <w:r w:rsidR="001A26C3">
        <w:rPr>
          <w:rFonts w:ascii="Garamond" w:hAnsi="Garamond"/>
        </w:rPr>
        <w:t xml:space="preserve">to </w:t>
      </w:r>
      <w:r w:rsidR="00A24955">
        <w:rPr>
          <w:rFonts w:ascii="Garamond" w:hAnsi="Garamond"/>
        </w:rPr>
        <w:t xml:space="preserve">erase—the discursive representation of his </w:t>
      </w:r>
      <w:r w:rsidR="00A24955" w:rsidRPr="007B2021">
        <w:rPr>
          <w:rFonts w:ascii="Garamond" w:hAnsi="Garamond"/>
          <w:i/>
        </w:rPr>
        <w:t>ethos</w:t>
      </w:r>
      <w:r w:rsidR="00A24955">
        <w:rPr>
          <w:rFonts w:ascii="Garamond" w:hAnsi="Garamond"/>
        </w:rPr>
        <w:t xml:space="preserve"> in </w:t>
      </w:r>
      <w:r w:rsidR="007B2021">
        <w:rPr>
          <w:rFonts w:ascii="Garamond" w:hAnsi="Garamond"/>
        </w:rPr>
        <w:t>the words of this</w:t>
      </w:r>
      <w:r w:rsidR="00A24955">
        <w:rPr>
          <w:rFonts w:ascii="Garamond" w:hAnsi="Garamond"/>
        </w:rPr>
        <w:t xml:space="preserve"> song and, instead, to foreground other sonic displays of </w:t>
      </w:r>
      <w:r w:rsidR="00A24955" w:rsidRPr="007B2021">
        <w:rPr>
          <w:rFonts w:ascii="Garamond" w:hAnsi="Garamond"/>
          <w:i/>
        </w:rPr>
        <w:t>ethos</w:t>
      </w:r>
      <w:r w:rsidR="007B2021">
        <w:rPr>
          <w:rFonts w:ascii="Garamond" w:hAnsi="Garamond"/>
        </w:rPr>
        <w:t xml:space="preserve"> that emerge from his sampling. </w:t>
      </w:r>
      <w:r w:rsidR="005A4396">
        <w:rPr>
          <w:rFonts w:ascii="Garamond" w:hAnsi="Garamond"/>
        </w:rPr>
        <w:t>Also, while</w:t>
      </w:r>
      <w:r w:rsidR="007B2021">
        <w:rPr>
          <w:rFonts w:ascii="Garamond" w:hAnsi="Garamond"/>
        </w:rPr>
        <w:t xml:space="preserve"> West only samples a few words from Simone’s rendition of “Strange Fruit,” </w:t>
      </w:r>
      <w:r w:rsidR="00A24955">
        <w:rPr>
          <w:rFonts w:ascii="Garamond" w:hAnsi="Garamond"/>
        </w:rPr>
        <w:t xml:space="preserve">I </w:t>
      </w:r>
      <w:r w:rsidR="007B2021">
        <w:rPr>
          <w:rFonts w:ascii="Garamond" w:hAnsi="Garamond"/>
        </w:rPr>
        <w:t>retain its full lyrics, spread across five different artists</w:t>
      </w:r>
      <w:r w:rsidR="00711F07">
        <w:rPr>
          <w:rFonts w:ascii="Garamond" w:hAnsi="Garamond"/>
        </w:rPr>
        <w:t>’</w:t>
      </w:r>
      <w:r w:rsidR="007B2021">
        <w:rPr>
          <w:rFonts w:ascii="Garamond" w:hAnsi="Garamond"/>
        </w:rPr>
        <w:t xml:space="preserve"> recordings of the song. </w:t>
      </w:r>
      <w:r w:rsidR="005A4396">
        <w:rPr>
          <w:rFonts w:ascii="Garamond" w:hAnsi="Garamond"/>
        </w:rPr>
        <w:t>And I have</w:t>
      </w:r>
      <w:r w:rsidR="007B2021">
        <w:rPr>
          <w:rFonts w:ascii="Garamond" w:hAnsi="Garamond"/>
        </w:rPr>
        <w:t xml:space="preserve"> </w:t>
      </w:r>
      <w:r w:rsidR="00A24955">
        <w:rPr>
          <w:rFonts w:ascii="Garamond" w:hAnsi="Garamond"/>
        </w:rPr>
        <w:t>added</w:t>
      </w:r>
      <w:r w:rsidR="007B2021">
        <w:rPr>
          <w:rFonts w:ascii="Garamond" w:hAnsi="Garamond"/>
        </w:rPr>
        <w:t xml:space="preserve"> audio clips of West and others speaking that trace key moments in the evolution of his cumulative </w:t>
      </w:r>
      <w:r w:rsidR="007B2021" w:rsidRPr="007B2021">
        <w:rPr>
          <w:rFonts w:ascii="Garamond" w:hAnsi="Garamond"/>
          <w:i/>
        </w:rPr>
        <w:t>ethos</w:t>
      </w:r>
      <w:r w:rsidR="007B2021">
        <w:rPr>
          <w:rFonts w:ascii="Garamond" w:hAnsi="Garamond"/>
        </w:rPr>
        <w:t xml:space="preserve"> over time. </w:t>
      </w:r>
    </w:p>
    <w:p w14:paraId="4C48B9B3" w14:textId="54593311" w:rsidR="00A24955" w:rsidRDefault="00A24955" w:rsidP="00774428">
      <w:pPr>
        <w:rPr>
          <w:rFonts w:ascii="Garamond" w:hAnsi="Garamond"/>
        </w:rPr>
      </w:pPr>
    </w:p>
    <w:p w14:paraId="1F52EDFD" w14:textId="2096CB06" w:rsidR="002A4348" w:rsidRPr="009F7004" w:rsidRDefault="007B2021" w:rsidP="002A4348">
      <w:pPr>
        <w:rPr>
          <w:rFonts w:ascii="Garamond" w:hAnsi="Garamond"/>
        </w:rPr>
      </w:pPr>
      <w:r>
        <w:rPr>
          <w:rFonts w:ascii="Garamond" w:hAnsi="Garamond"/>
        </w:rPr>
        <w:t xml:space="preserve">Finally, </w:t>
      </w:r>
      <w:r w:rsidR="00227D12">
        <w:rPr>
          <w:rFonts w:ascii="Garamond" w:hAnsi="Garamond"/>
        </w:rPr>
        <w:t xml:space="preserve">a glimpse of my </w:t>
      </w:r>
      <w:r w:rsidR="00167E9D">
        <w:rPr>
          <w:rFonts w:ascii="Garamond" w:hAnsi="Garamond"/>
        </w:rPr>
        <w:t xml:space="preserve">composition </w:t>
      </w:r>
      <w:r w:rsidR="00227D12">
        <w:rPr>
          <w:rFonts w:ascii="Garamond" w:hAnsi="Garamond"/>
        </w:rPr>
        <w:t xml:space="preserve">process. </w:t>
      </w:r>
      <w:r w:rsidR="001D0A37">
        <w:rPr>
          <w:rFonts w:ascii="Garamond" w:hAnsi="Garamond"/>
        </w:rPr>
        <w:t xml:space="preserve">To create this recording, </w:t>
      </w:r>
      <w:r w:rsidR="00C954DF">
        <w:rPr>
          <w:rFonts w:ascii="Garamond" w:hAnsi="Garamond"/>
        </w:rPr>
        <w:t xml:space="preserve">I did </w:t>
      </w:r>
      <w:r w:rsidR="00C954DF" w:rsidRPr="00C954DF">
        <w:rPr>
          <w:rFonts w:ascii="Garamond" w:hAnsi="Garamond"/>
          <w:i/>
        </w:rPr>
        <w:t>not</w:t>
      </w:r>
      <w:r w:rsidR="00C954DF">
        <w:rPr>
          <w:rFonts w:ascii="Garamond" w:hAnsi="Garamond"/>
        </w:rPr>
        <w:t xml:space="preserve"> </w:t>
      </w:r>
      <w:r w:rsidR="001D0A37">
        <w:rPr>
          <w:rFonts w:ascii="Garamond" w:hAnsi="Garamond"/>
        </w:rPr>
        <w:t xml:space="preserve">use the typical workflow: namely, I did not </w:t>
      </w:r>
      <w:r w:rsidR="00046678">
        <w:rPr>
          <w:rFonts w:ascii="Garamond" w:hAnsi="Garamond"/>
        </w:rPr>
        <w:t>import</w:t>
      </w:r>
      <w:r w:rsidR="00397FFD">
        <w:rPr>
          <w:rFonts w:ascii="Garamond" w:hAnsi="Garamond"/>
        </w:rPr>
        <w:t xml:space="preserve"> dozens of </w:t>
      </w:r>
      <w:r w:rsidR="0053394C">
        <w:rPr>
          <w:rFonts w:ascii="Garamond" w:hAnsi="Garamond"/>
        </w:rPr>
        <w:t xml:space="preserve">different audio files into an audio </w:t>
      </w:r>
      <w:r>
        <w:rPr>
          <w:rFonts w:ascii="Garamond" w:hAnsi="Garamond"/>
        </w:rPr>
        <w:t xml:space="preserve">editing </w:t>
      </w:r>
      <w:r w:rsidR="0053394C">
        <w:rPr>
          <w:rFonts w:ascii="Garamond" w:hAnsi="Garamond"/>
        </w:rPr>
        <w:t xml:space="preserve">software </w:t>
      </w:r>
      <w:r>
        <w:rPr>
          <w:rFonts w:ascii="Garamond" w:hAnsi="Garamond"/>
        </w:rPr>
        <w:t xml:space="preserve">program and </w:t>
      </w:r>
      <w:r w:rsidR="001D0A37">
        <w:rPr>
          <w:rFonts w:ascii="Garamond" w:hAnsi="Garamond"/>
        </w:rPr>
        <w:t>create</w:t>
      </w:r>
      <w:r>
        <w:rPr>
          <w:rFonts w:ascii="Garamond" w:hAnsi="Garamond"/>
        </w:rPr>
        <w:t xml:space="preserve"> </w:t>
      </w:r>
      <w:r w:rsidR="00046678">
        <w:rPr>
          <w:rFonts w:ascii="Garamond" w:hAnsi="Garamond"/>
        </w:rPr>
        <w:t>a single</w:t>
      </w:r>
      <w:r>
        <w:rPr>
          <w:rFonts w:ascii="Garamond" w:hAnsi="Garamond"/>
        </w:rPr>
        <w:t xml:space="preserve"> master track</w:t>
      </w:r>
      <w:r w:rsidR="00C954DF">
        <w:rPr>
          <w:rFonts w:ascii="Garamond" w:hAnsi="Garamond"/>
        </w:rPr>
        <w:t xml:space="preserve"> with every entrance and exit of a sound clip perfectly </w:t>
      </w:r>
      <w:r w:rsidR="00860FED">
        <w:rPr>
          <w:rFonts w:ascii="Garamond" w:hAnsi="Garamond"/>
        </w:rPr>
        <w:t xml:space="preserve">balanced and synchronized with each other. Instead, I </w:t>
      </w:r>
      <w:r w:rsidR="00046678">
        <w:rPr>
          <w:rFonts w:ascii="Garamond" w:hAnsi="Garamond"/>
        </w:rPr>
        <w:t xml:space="preserve">used a free DJ mixing software platform called </w:t>
      </w:r>
      <w:proofErr w:type="spellStart"/>
      <w:r w:rsidR="00046678">
        <w:rPr>
          <w:rFonts w:ascii="Garamond" w:hAnsi="Garamond"/>
        </w:rPr>
        <w:t>Mixxx</w:t>
      </w:r>
      <w:proofErr w:type="spellEnd"/>
      <w:r w:rsidR="00046678">
        <w:rPr>
          <w:rFonts w:ascii="Garamond" w:hAnsi="Garamond"/>
        </w:rPr>
        <w:t xml:space="preserve"> to layer ea</w:t>
      </w:r>
      <w:r w:rsidR="00397FFD">
        <w:rPr>
          <w:rFonts w:ascii="Garamond" w:hAnsi="Garamond"/>
        </w:rPr>
        <w:t>ch track, one by one, over previous one</w:t>
      </w:r>
      <w:r w:rsidR="0053394C">
        <w:rPr>
          <w:rFonts w:ascii="Garamond" w:hAnsi="Garamond"/>
        </w:rPr>
        <w:t>s</w:t>
      </w:r>
      <w:r w:rsidR="00397FFD">
        <w:rPr>
          <w:rFonts w:ascii="Garamond" w:hAnsi="Garamond"/>
        </w:rPr>
        <w:t xml:space="preserve"> </w:t>
      </w:r>
      <w:r w:rsidR="00046678">
        <w:rPr>
          <w:rFonts w:ascii="Garamond" w:hAnsi="Garamond"/>
        </w:rPr>
        <w:t xml:space="preserve">in a series of </w:t>
      </w:r>
      <w:r w:rsidR="00397FFD">
        <w:rPr>
          <w:rFonts w:ascii="Garamond" w:hAnsi="Garamond"/>
        </w:rPr>
        <w:t>“</w:t>
      </w:r>
      <w:r w:rsidR="00046678">
        <w:rPr>
          <w:rFonts w:ascii="Garamond" w:hAnsi="Garamond"/>
        </w:rPr>
        <w:t>live</w:t>
      </w:r>
      <w:r w:rsidR="00397FFD">
        <w:rPr>
          <w:rFonts w:ascii="Garamond" w:hAnsi="Garamond"/>
        </w:rPr>
        <w:t>”</w:t>
      </w:r>
      <w:r w:rsidR="00046678">
        <w:rPr>
          <w:rFonts w:ascii="Garamond" w:hAnsi="Garamond"/>
        </w:rPr>
        <w:t xml:space="preserve"> recordings. </w:t>
      </w:r>
      <w:bookmarkStart w:id="0" w:name="_GoBack"/>
      <w:bookmarkEnd w:id="0"/>
      <w:r w:rsidR="0053394C">
        <w:rPr>
          <w:rFonts w:ascii="Garamond" w:hAnsi="Garamond"/>
        </w:rPr>
        <w:t>F</w:t>
      </w:r>
      <w:r w:rsidR="002A4348" w:rsidRPr="002A4348">
        <w:rPr>
          <w:rFonts w:ascii="Garamond" w:hAnsi="Garamond"/>
        </w:rPr>
        <w:t xml:space="preserve">or </w:t>
      </w:r>
      <w:r w:rsidR="0053394C">
        <w:rPr>
          <w:rFonts w:ascii="Garamond" w:hAnsi="Garamond"/>
        </w:rPr>
        <w:t>instance</w:t>
      </w:r>
      <w:r w:rsidR="002A4348" w:rsidRPr="002A4348">
        <w:rPr>
          <w:rFonts w:ascii="Garamond" w:hAnsi="Garamond"/>
        </w:rPr>
        <w:t xml:space="preserve">, I </w:t>
      </w:r>
      <w:r w:rsidR="002A4348" w:rsidRPr="002A4348">
        <w:rPr>
          <w:rFonts w:ascii="Garamond" w:hAnsi="Garamond"/>
          <w:color w:val="000000" w:themeColor="text1"/>
        </w:rPr>
        <w:t xml:space="preserve">first played </w:t>
      </w:r>
      <w:r w:rsidR="002A4348" w:rsidRPr="002A4348">
        <w:rPr>
          <w:rFonts w:ascii="Garamond" w:hAnsi="Garamond"/>
          <w:color w:val="000000" w:themeColor="text1"/>
        </w:rPr>
        <w:t xml:space="preserve">Billie Holiday’s original recording in tandem with Nina Simone’s 1965 version. I recorded this mix </w:t>
      </w:r>
      <w:r w:rsidR="002A4348">
        <w:rPr>
          <w:rFonts w:ascii="Garamond" w:hAnsi="Garamond"/>
          <w:color w:val="000000" w:themeColor="text1"/>
        </w:rPr>
        <w:t>live—adjusting levels and effects on the fly—</w:t>
      </w:r>
      <w:r w:rsidR="002A4348" w:rsidRPr="002A4348">
        <w:rPr>
          <w:rFonts w:ascii="Garamond" w:hAnsi="Garamond"/>
          <w:color w:val="000000" w:themeColor="text1"/>
        </w:rPr>
        <w:t xml:space="preserve">and saved </w:t>
      </w:r>
      <w:r w:rsidR="006D2A13">
        <w:rPr>
          <w:rFonts w:ascii="Garamond" w:hAnsi="Garamond"/>
          <w:color w:val="000000" w:themeColor="text1"/>
        </w:rPr>
        <w:t>it</w:t>
      </w:r>
      <w:r w:rsidR="002A4348" w:rsidRPr="002A4348">
        <w:rPr>
          <w:rFonts w:ascii="Garamond" w:hAnsi="Garamond"/>
          <w:color w:val="000000" w:themeColor="text1"/>
        </w:rPr>
        <w:t xml:space="preserve"> as a new audio file</w:t>
      </w:r>
      <w:r w:rsidR="002A4348">
        <w:rPr>
          <w:rFonts w:ascii="Garamond" w:hAnsi="Garamond"/>
          <w:color w:val="000000" w:themeColor="text1"/>
        </w:rPr>
        <w:t>.</w:t>
      </w:r>
      <w:r w:rsidR="002A4348">
        <w:rPr>
          <w:rStyle w:val="FootnoteReference"/>
          <w:rFonts w:ascii="Garamond" w:hAnsi="Garamond"/>
          <w:color w:val="000000" w:themeColor="text1"/>
        </w:rPr>
        <w:footnoteReference w:id="9"/>
      </w:r>
      <w:r w:rsidR="002A4348">
        <w:rPr>
          <w:rFonts w:ascii="Garamond" w:hAnsi="Garamond"/>
          <w:color w:val="000000" w:themeColor="text1"/>
        </w:rPr>
        <w:t xml:space="preserve"> Then I imported this</w:t>
      </w:r>
      <w:r w:rsidR="002A4348" w:rsidRPr="002A4348">
        <w:rPr>
          <w:rFonts w:ascii="Garamond" w:hAnsi="Garamond"/>
          <w:color w:val="000000" w:themeColor="text1"/>
        </w:rPr>
        <w:t xml:space="preserve"> </w:t>
      </w:r>
      <w:r w:rsidR="00397FFD">
        <w:rPr>
          <w:rFonts w:ascii="Garamond" w:hAnsi="Garamond"/>
          <w:color w:val="000000" w:themeColor="text1"/>
        </w:rPr>
        <w:t xml:space="preserve">new Holiday-Simone mix </w:t>
      </w:r>
      <w:r w:rsidR="002A4348" w:rsidRPr="002A4348">
        <w:rPr>
          <w:rFonts w:ascii="Garamond" w:hAnsi="Garamond"/>
          <w:color w:val="000000" w:themeColor="text1"/>
        </w:rPr>
        <w:t xml:space="preserve">into </w:t>
      </w:r>
      <w:r w:rsidR="0053394C">
        <w:rPr>
          <w:rFonts w:ascii="Garamond" w:hAnsi="Garamond"/>
          <w:color w:val="000000" w:themeColor="text1"/>
        </w:rPr>
        <w:t>the DJ software</w:t>
      </w:r>
      <w:r w:rsidR="002A4348" w:rsidRPr="002A4348">
        <w:rPr>
          <w:rFonts w:ascii="Garamond" w:hAnsi="Garamond"/>
          <w:color w:val="000000" w:themeColor="text1"/>
        </w:rPr>
        <w:t xml:space="preserve"> and </w:t>
      </w:r>
      <w:r w:rsidR="008432A0">
        <w:rPr>
          <w:rFonts w:ascii="Garamond" w:hAnsi="Garamond"/>
          <w:color w:val="000000" w:themeColor="text1"/>
        </w:rPr>
        <w:t>recorded</w:t>
      </w:r>
      <w:r w:rsidR="002A4348" w:rsidRPr="002A4348">
        <w:rPr>
          <w:rFonts w:ascii="Garamond" w:hAnsi="Garamond"/>
          <w:color w:val="000000" w:themeColor="text1"/>
        </w:rPr>
        <w:t xml:space="preserve"> Jeff Buckley’s live rendition of “Strange Fruit” on top</w:t>
      </w:r>
      <w:r w:rsidR="00397FFD">
        <w:rPr>
          <w:rFonts w:ascii="Garamond" w:hAnsi="Garamond"/>
          <w:color w:val="000000" w:themeColor="text1"/>
        </w:rPr>
        <w:t xml:space="preserve"> of it</w:t>
      </w:r>
      <w:r w:rsidR="008432A0">
        <w:rPr>
          <w:rFonts w:ascii="Garamond" w:hAnsi="Garamond"/>
          <w:color w:val="000000" w:themeColor="text1"/>
        </w:rPr>
        <w:t xml:space="preserve"> (mixing on the fly again). After saving this sonic triptych as a new file, I </w:t>
      </w:r>
      <w:r w:rsidR="0053394C">
        <w:rPr>
          <w:rFonts w:ascii="Garamond" w:hAnsi="Garamond"/>
          <w:color w:val="000000" w:themeColor="text1"/>
        </w:rPr>
        <w:t>imported it</w:t>
      </w:r>
      <w:r w:rsidR="008432A0">
        <w:rPr>
          <w:rFonts w:ascii="Garamond" w:hAnsi="Garamond"/>
          <w:color w:val="000000" w:themeColor="text1"/>
        </w:rPr>
        <w:t xml:space="preserve"> back into </w:t>
      </w:r>
      <w:r w:rsidR="0053394C">
        <w:rPr>
          <w:rFonts w:ascii="Garamond" w:hAnsi="Garamond"/>
          <w:color w:val="000000" w:themeColor="text1"/>
        </w:rPr>
        <w:t>the DJ software</w:t>
      </w:r>
      <w:r w:rsidR="008432A0">
        <w:rPr>
          <w:rFonts w:ascii="Garamond" w:hAnsi="Garamond"/>
          <w:color w:val="000000" w:themeColor="text1"/>
        </w:rPr>
        <w:t xml:space="preserve"> as a single track and recorded</w:t>
      </w:r>
      <w:r w:rsidR="008432A0" w:rsidRPr="008432A0">
        <w:rPr>
          <w:rFonts w:ascii="Garamond" w:hAnsi="Garamond"/>
          <w:color w:val="000000" w:themeColor="text1"/>
        </w:rPr>
        <w:t xml:space="preserve"> </w:t>
      </w:r>
      <w:r w:rsidR="008432A0" w:rsidRPr="002A4348">
        <w:rPr>
          <w:rFonts w:ascii="Garamond" w:hAnsi="Garamond"/>
          <w:color w:val="000000" w:themeColor="text1"/>
        </w:rPr>
        <w:t>the horns and drums from TNGHT’s “R U Ready”</w:t>
      </w:r>
      <w:r w:rsidR="008432A0">
        <w:rPr>
          <w:rFonts w:ascii="Garamond" w:hAnsi="Garamond"/>
          <w:color w:val="000000" w:themeColor="text1"/>
        </w:rPr>
        <w:t xml:space="preserve"> over it. </w:t>
      </w:r>
      <w:r w:rsidR="002A4348" w:rsidRPr="002A4348">
        <w:rPr>
          <w:rFonts w:ascii="Garamond" w:hAnsi="Garamond"/>
          <w:color w:val="000000" w:themeColor="text1"/>
        </w:rPr>
        <w:t xml:space="preserve">I continued to repeat this </w:t>
      </w:r>
      <w:r w:rsidR="0020318B">
        <w:rPr>
          <w:rFonts w:ascii="Garamond" w:hAnsi="Garamond"/>
          <w:color w:val="000000" w:themeColor="text1"/>
        </w:rPr>
        <w:t xml:space="preserve">process </w:t>
      </w:r>
      <w:r w:rsidR="008432A0">
        <w:rPr>
          <w:rFonts w:ascii="Garamond" w:hAnsi="Garamond"/>
          <w:color w:val="000000" w:themeColor="text1"/>
        </w:rPr>
        <w:t xml:space="preserve">until </w:t>
      </w:r>
      <w:r w:rsidR="0020318B">
        <w:rPr>
          <w:rFonts w:ascii="Garamond" w:hAnsi="Garamond"/>
          <w:color w:val="000000" w:themeColor="text1"/>
        </w:rPr>
        <w:t xml:space="preserve">I had included all of the relevant audio files. </w:t>
      </w:r>
    </w:p>
    <w:p w14:paraId="1D626F2C" w14:textId="644FB8FC" w:rsidR="0020318B" w:rsidRDefault="0020318B" w:rsidP="002A4348">
      <w:pPr>
        <w:rPr>
          <w:rFonts w:ascii="Garamond" w:hAnsi="Garamond"/>
          <w:color w:val="000000" w:themeColor="text1"/>
        </w:rPr>
      </w:pPr>
    </w:p>
    <w:p w14:paraId="617878C2" w14:textId="17CE4328" w:rsidR="0020318B" w:rsidRDefault="0020318B" w:rsidP="002A4348">
      <w:pPr>
        <w:rPr>
          <w:rFonts w:ascii="Garamond" w:hAnsi="Garamond"/>
          <w:color w:val="000000" w:themeColor="text1"/>
        </w:rPr>
      </w:pPr>
      <w:r>
        <w:rPr>
          <w:rFonts w:ascii="Garamond" w:hAnsi="Garamond"/>
          <w:color w:val="000000" w:themeColor="text1"/>
        </w:rPr>
        <w:t>The interesting thing about this method of sonic composition is, of course, that you cannot go back and erase or even edit prior recordings to make room for new content. Your prior compositions are, to some extent, frozen. You can, however, adjust the overall levels and apply effects to prior recordings, but only when engaged in a live recording with a new track.</w:t>
      </w:r>
      <w:r w:rsidR="00CF474A">
        <w:rPr>
          <w:rFonts w:ascii="Garamond" w:hAnsi="Garamond"/>
          <w:color w:val="000000" w:themeColor="text1"/>
        </w:rPr>
        <w:t xml:space="preserve"> The past, in other words, cannot be modified except when put in dialogue with the present. And </w:t>
      </w:r>
      <w:r w:rsidR="006D2A13">
        <w:rPr>
          <w:rFonts w:ascii="Garamond" w:hAnsi="Garamond"/>
          <w:color w:val="000000" w:themeColor="text1"/>
        </w:rPr>
        <w:t xml:space="preserve">even then, you can only change the lenses (if you’ll excuse the visual metaphor) through which we engage the past. Moreover, </w:t>
      </w:r>
      <w:r w:rsidR="00CF474A">
        <w:rPr>
          <w:rFonts w:ascii="Garamond" w:hAnsi="Garamond"/>
          <w:color w:val="000000" w:themeColor="text1"/>
        </w:rPr>
        <w:t xml:space="preserve">to make these modifications on the fly means that a whole host of unexpected things may emerge from </w:t>
      </w:r>
      <w:r w:rsidR="00C273F3">
        <w:rPr>
          <w:rFonts w:ascii="Garamond" w:hAnsi="Garamond"/>
          <w:color w:val="000000" w:themeColor="text1"/>
        </w:rPr>
        <w:t xml:space="preserve">and influence any given recording and, by extension, future recordings. </w:t>
      </w:r>
      <w:r w:rsidR="006B5CB8">
        <w:rPr>
          <w:rFonts w:ascii="Garamond" w:hAnsi="Garamond"/>
          <w:color w:val="000000" w:themeColor="text1"/>
        </w:rPr>
        <w:t>In short, unanticipated elements of the present may have lingering rhetorical effects in the future.</w:t>
      </w:r>
    </w:p>
    <w:p w14:paraId="2048BB43" w14:textId="701EACA8" w:rsidR="008E3E82" w:rsidRDefault="008E3E82" w:rsidP="00774428">
      <w:pPr>
        <w:rPr>
          <w:rFonts w:ascii="Garamond" w:hAnsi="Garamond"/>
          <w:color w:val="000000" w:themeColor="text1"/>
        </w:rPr>
      </w:pPr>
    </w:p>
    <w:p w14:paraId="290CD68E" w14:textId="13EE5993" w:rsidR="006046F6" w:rsidRDefault="00CF474A" w:rsidP="00774428">
      <w:pPr>
        <w:rPr>
          <w:rFonts w:ascii="Garamond" w:hAnsi="Garamond"/>
        </w:rPr>
      </w:pPr>
      <w:r>
        <w:rPr>
          <w:rFonts w:ascii="Garamond" w:hAnsi="Garamond"/>
          <w:color w:val="000000" w:themeColor="text1"/>
        </w:rPr>
        <w:lastRenderedPageBreak/>
        <w:t xml:space="preserve">As you have probably sensed by now, this </w:t>
      </w:r>
      <w:r w:rsidR="006046F6">
        <w:rPr>
          <w:rFonts w:ascii="Garamond" w:hAnsi="Garamond"/>
          <w:color w:val="000000" w:themeColor="text1"/>
        </w:rPr>
        <w:t>accretive</w:t>
      </w:r>
      <w:r w:rsidR="00A8733F">
        <w:rPr>
          <w:rFonts w:ascii="Garamond" w:hAnsi="Garamond"/>
          <w:color w:val="000000" w:themeColor="text1"/>
        </w:rPr>
        <w:t xml:space="preserve"> mode</w:t>
      </w:r>
      <w:r w:rsidR="00866DA4">
        <w:rPr>
          <w:rFonts w:ascii="Garamond" w:hAnsi="Garamond"/>
          <w:color w:val="000000" w:themeColor="text1"/>
        </w:rPr>
        <w:t xml:space="preserve"> of sonic composition mirrors my understanding of cumulative </w:t>
      </w:r>
      <w:r w:rsidR="00866DA4" w:rsidRPr="00866DA4">
        <w:rPr>
          <w:rFonts w:ascii="Garamond" w:hAnsi="Garamond"/>
          <w:i/>
          <w:color w:val="000000" w:themeColor="text1"/>
        </w:rPr>
        <w:t>ethos</w:t>
      </w:r>
      <w:r w:rsidR="00866DA4">
        <w:rPr>
          <w:rFonts w:ascii="Garamond" w:hAnsi="Garamond"/>
          <w:color w:val="000000" w:themeColor="text1"/>
        </w:rPr>
        <w:t xml:space="preserve">. </w:t>
      </w:r>
      <w:r w:rsidR="006046F6">
        <w:rPr>
          <w:rFonts w:ascii="Garamond" w:hAnsi="Garamond"/>
          <w:color w:val="000000" w:themeColor="text1"/>
        </w:rPr>
        <w:t>The momentary presentation of r</w:t>
      </w:r>
      <w:r w:rsidR="00E92E5F">
        <w:rPr>
          <w:rFonts w:ascii="Garamond" w:hAnsi="Garamond"/>
          <w:color w:val="000000" w:themeColor="text1"/>
        </w:rPr>
        <w:t xml:space="preserve">hetorical character </w:t>
      </w:r>
      <w:r w:rsidR="006046F6">
        <w:rPr>
          <w:rFonts w:ascii="Garamond" w:hAnsi="Garamond"/>
          <w:color w:val="000000" w:themeColor="text1"/>
        </w:rPr>
        <w:t xml:space="preserve">is always painted on </w:t>
      </w:r>
      <w:r w:rsidR="00AA17EB">
        <w:rPr>
          <w:rFonts w:ascii="Garamond" w:hAnsi="Garamond"/>
          <w:color w:val="000000" w:themeColor="text1"/>
        </w:rPr>
        <w:t>a</w:t>
      </w:r>
      <w:r w:rsidR="006046F6">
        <w:rPr>
          <w:rFonts w:ascii="Garamond" w:hAnsi="Garamond"/>
          <w:color w:val="000000" w:themeColor="text1"/>
        </w:rPr>
        <w:t xml:space="preserve"> canvas </w:t>
      </w:r>
      <w:r w:rsidR="00AA17EB">
        <w:rPr>
          <w:rFonts w:ascii="Garamond" w:hAnsi="Garamond"/>
          <w:color w:val="000000" w:themeColor="text1"/>
        </w:rPr>
        <w:t>already covered with</w:t>
      </w:r>
      <w:r w:rsidR="006046F6">
        <w:rPr>
          <w:rFonts w:ascii="Garamond" w:hAnsi="Garamond"/>
          <w:color w:val="000000" w:themeColor="text1"/>
        </w:rPr>
        <w:t xml:space="preserve"> past displays of </w:t>
      </w:r>
      <w:r w:rsidR="006046F6" w:rsidRPr="006046F6">
        <w:rPr>
          <w:rFonts w:ascii="Garamond" w:hAnsi="Garamond"/>
          <w:i/>
          <w:color w:val="000000" w:themeColor="text1"/>
        </w:rPr>
        <w:t>ethos</w:t>
      </w:r>
      <w:r w:rsidR="006046F6">
        <w:rPr>
          <w:rFonts w:ascii="Garamond" w:hAnsi="Garamond"/>
          <w:color w:val="000000" w:themeColor="text1"/>
        </w:rPr>
        <w:t xml:space="preserve">. </w:t>
      </w:r>
      <w:r w:rsidR="00C70EEC">
        <w:rPr>
          <w:rFonts w:ascii="Garamond" w:hAnsi="Garamond"/>
        </w:rPr>
        <w:t>But the paint</w:t>
      </w:r>
      <w:r w:rsidR="00C70EEC">
        <w:rPr>
          <w:rFonts w:ascii="Garamond" w:hAnsi="Garamond"/>
        </w:rPr>
        <w:t xml:space="preserve"> on that canvas</w:t>
      </w:r>
      <w:r w:rsidR="00C70EEC">
        <w:rPr>
          <w:rFonts w:ascii="Garamond" w:hAnsi="Garamond"/>
        </w:rPr>
        <w:t xml:space="preserve"> is never quite dry. </w:t>
      </w:r>
      <w:r w:rsidR="00C70EEC">
        <w:rPr>
          <w:rFonts w:ascii="Garamond" w:hAnsi="Garamond"/>
          <w:color w:val="000000" w:themeColor="text1"/>
        </w:rPr>
        <w:t>And</w:t>
      </w:r>
      <w:r w:rsidR="00F34383">
        <w:rPr>
          <w:rFonts w:ascii="Garamond" w:hAnsi="Garamond"/>
        </w:rPr>
        <w:t xml:space="preserve"> </w:t>
      </w:r>
      <w:r w:rsidR="006046F6">
        <w:rPr>
          <w:rFonts w:ascii="Garamond" w:hAnsi="Garamond"/>
        </w:rPr>
        <w:t xml:space="preserve">the collective force of those ethotic </w:t>
      </w:r>
      <w:r w:rsidR="006046F6" w:rsidRPr="00BB5E10">
        <w:rPr>
          <w:rFonts w:ascii="Garamond" w:hAnsi="Garamond"/>
        </w:rPr>
        <w:t xml:space="preserve">histories </w:t>
      </w:r>
      <w:r w:rsidR="00AA17EB">
        <w:rPr>
          <w:rFonts w:ascii="Garamond" w:hAnsi="Garamond"/>
        </w:rPr>
        <w:t>bleed</w:t>
      </w:r>
      <w:r w:rsidR="006046F6" w:rsidRPr="00BB5E10">
        <w:rPr>
          <w:rFonts w:ascii="Garamond" w:hAnsi="Garamond"/>
        </w:rPr>
        <w:t xml:space="preserve">—with varying degrees of rhetorical strength—into </w:t>
      </w:r>
      <w:r w:rsidR="00AA17EB">
        <w:rPr>
          <w:rFonts w:ascii="Garamond" w:hAnsi="Garamond"/>
        </w:rPr>
        <w:t>present and futur</w:t>
      </w:r>
      <w:r w:rsidR="00C70EEC">
        <w:rPr>
          <w:rFonts w:ascii="Garamond" w:hAnsi="Garamond"/>
        </w:rPr>
        <w:t xml:space="preserve">e compositions, marking </w:t>
      </w:r>
      <w:r w:rsidR="00F34383">
        <w:rPr>
          <w:rFonts w:ascii="Garamond" w:hAnsi="Garamond"/>
        </w:rPr>
        <w:t xml:space="preserve">yet </w:t>
      </w:r>
      <w:r w:rsidR="00C70EEC">
        <w:rPr>
          <w:rFonts w:ascii="Garamond" w:hAnsi="Garamond"/>
        </w:rPr>
        <w:t>another instantiation of cumulative</w:t>
      </w:r>
      <w:r w:rsidR="00AA17EB">
        <w:rPr>
          <w:rFonts w:ascii="Garamond" w:hAnsi="Garamond"/>
        </w:rPr>
        <w:t xml:space="preserve"> </w:t>
      </w:r>
      <w:r w:rsidR="00AA17EB" w:rsidRPr="00AA17EB">
        <w:rPr>
          <w:rFonts w:ascii="Garamond" w:hAnsi="Garamond"/>
          <w:i/>
        </w:rPr>
        <w:t>ethos</w:t>
      </w:r>
      <w:r w:rsidR="00AA17EB">
        <w:rPr>
          <w:rFonts w:ascii="Garamond" w:hAnsi="Garamond"/>
        </w:rPr>
        <w:t>.</w:t>
      </w:r>
      <w:r w:rsidR="00C70EEC">
        <w:rPr>
          <w:rFonts w:ascii="Garamond" w:hAnsi="Garamond"/>
        </w:rPr>
        <w:t xml:space="preserve"> </w:t>
      </w:r>
    </w:p>
    <w:p w14:paraId="48221D51" w14:textId="2EB7446E" w:rsidR="006046F6" w:rsidRPr="007B0F2C" w:rsidRDefault="006046F6" w:rsidP="00774428">
      <w:pPr>
        <w:rPr>
          <w:rFonts w:ascii="Garamond" w:hAnsi="Garamond"/>
        </w:rPr>
      </w:pPr>
    </w:p>
    <w:p w14:paraId="63261553" w14:textId="328B90CB" w:rsidR="00F92A66" w:rsidRPr="007B0F2C" w:rsidRDefault="00630D3C" w:rsidP="00733CBD">
      <w:pPr>
        <w:jc w:val="center"/>
        <w:rPr>
          <w:rFonts w:ascii="Garamond" w:hAnsi="Garamond"/>
          <w:i/>
          <w:color w:val="FF0000"/>
        </w:rPr>
      </w:pPr>
      <w:r>
        <w:rPr>
          <w:rFonts w:ascii="Garamond" w:hAnsi="Garamond"/>
          <w:i/>
          <w:color w:val="FF0000"/>
        </w:rPr>
        <w:t xml:space="preserve">(Play </w:t>
      </w:r>
      <w:r w:rsidR="00BE6E4E" w:rsidRPr="007B0F2C">
        <w:rPr>
          <w:rFonts w:ascii="Garamond" w:hAnsi="Garamond"/>
          <w:i/>
          <w:color w:val="FF0000"/>
        </w:rPr>
        <w:t>my</w:t>
      </w:r>
      <w:r>
        <w:rPr>
          <w:rFonts w:ascii="Garamond" w:hAnsi="Garamond"/>
          <w:i/>
          <w:color w:val="FF0000"/>
        </w:rPr>
        <w:t xml:space="preserve"> three-</w:t>
      </w:r>
      <w:r w:rsidR="000E218F" w:rsidRPr="007B0F2C">
        <w:rPr>
          <w:rFonts w:ascii="Garamond" w:hAnsi="Garamond"/>
          <w:i/>
          <w:color w:val="FF0000"/>
        </w:rPr>
        <w:t>minute</w:t>
      </w:r>
      <w:r>
        <w:rPr>
          <w:rFonts w:ascii="Garamond" w:hAnsi="Garamond"/>
          <w:i/>
          <w:color w:val="FF0000"/>
        </w:rPr>
        <w:t xml:space="preserve"> recording that is evocative of West’s ethos</w:t>
      </w:r>
      <w:r w:rsidR="001D754C">
        <w:rPr>
          <w:rFonts w:ascii="Garamond" w:hAnsi="Garamond"/>
          <w:i/>
          <w:color w:val="FF0000"/>
        </w:rPr>
        <w:t xml:space="preserve"> as centered on “Blood on the Leaves”</w:t>
      </w:r>
      <w:r>
        <w:rPr>
          <w:rFonts w:ascii="Garamond" w:hAnsi="Garamond"/>
          <w:i/>
          <w:color w:val="FF0000"/>
        </w:rPr>
        <w:t>).</w:t>
      </w:r>
    </w:p>
    <w:p w14:paraId="5CAB2EAA" w14:textId="77777777" w:rsidR="00630D3C" w:rsidRDefault="00630D3C" w:rsidP="00774428">
      <w:pPr>
        <w:rPr>
          <w:rFonts w:ascii="Garamond" w:hAnsi="Garamond"/>
          <w:color w:val="FF0000"/>
        </w:rPr>
      </w:pPr>
    </w:p>
    <w:p w14:paraId="1FCFEC76" w14:textId="77777777" w:rsidR="00630D3C" w:rsidRDefault="00630D3C" w:rsidP="00774428">
      <w:pPr>
        <w:rPr>
          <w:rFonts w:ascii="Garamond" w:hAnsi="Garamond"/>
          <w:color w:val="FF0000"/>
        </w:rPr>
      </w:pPr>
    </w:p>
    <w:p w14:paraId="3521649C" w14:textId="77777777" w:rsidR="00630D3C" w:rsidRDefault="00630D3C">
      <w:pPr>
        <w:rPr>
          <w:rFonts w:ascii="Garamond" w:hAnsi="Garamond"/>
        </w:rPr>
      </w:pPr>
      <w:r>
        <w:rPr>
          <w:rFonts w:ascii="Garamond" w:hAnsi="Garamond"/>
        </w:rPr>
        <w:br w:type="page"/>
      </w:r>
    </w:p>
    <w:p w14:paraId="6240871B" w14:textId="777CD028" w:rsidR="009B44C5" w:rsidRPr="007B0F2C" w:rsidRDefault="004310F6" w:rsidP="00774428">
      <w:pPr>
        <w:jc w:val="center"/>
        <w:rPr>
          <w:rFonts w:ascii="Garamond" w:hAnsi="Garamond"/>
          <w:color w:val="000000" w:themeColor="text1"/>
        </w:rPr>
      </w:pPr>
      <w:r w:rsidRPr="007B0F2C">
        <w:rPr>
          <w:rFonts w:ascii="Garamond" w:hAnsi="Garamond"/>
          <w:color w:val="000000" w:themeColor="text1"/>
        </w:rPr>
        <w:lastRenderedPageBreak/>
        <w:t>Works Cited</w:t>
      </w:r>
    </w:p>
    <w:p w14:paraId="7F1C27E8" w14:textId="7633FC4B" w:rsidR="009B44C5" w:rsidRPr="007B0F2C" w:rsidRDefault="009B44C5" w:rsidP="00774428">
      <w:pPr>
        <w:rPr>
          <w:rFonts w:ascii="Garamond" w:hAnsi="Garamond"/>
          <w:color w:val="000000" w:themeColor="text1"/>
        </w:rPr>
      </w:pPr>
    </w:p>
    <w:p w14:paraId="6FEDD646" w14:textId="77777777" w:rsidR="00774428" w:rsidRPr="007B0F2C" w:rsidRDefault="00774428" w:rsidP="00085794">
      <w:pPr>
        <w:ind w:left="720" w:hanging="720"/>
        <w:rPr>
          <w:rFonts w:ascii="Garamond" w:hAnsi="Garamond"/>
        </w:rPr>
      </w:pPr>
      <w:r w:rsidRPr="007B0F2C">
        <w:rPr>
          <w:rFonts w:ascii="Garamond" w:hAnsi="Garamond"/>
        </w:rPr>
        <w:t xml:space="preserve">Amossy, Ruth. </w:t>
      </w:r>
      <w:r w:rsidRPr="007B0F2C">
        <w:rPr>
          <w:rFonts w:ascii="Garamond" w:eastAsia="Times New Roman" w:hAnsi="Garamond" w:cs="Arial"/>
          <w:color w:val="222222"/>
        </w:rPr>
        <w:t xml:space="preserve">“Ethos at the Crossroads of Disciplines: Rhetoric, Pragmatics, Sociology.” </w:t>
      </w:r>
      <w:r w:rsidRPr="007B0F2C">
        <w:rPr>
          <w:rFonts w:ascii="Garamond" w:eastAsia="Times New Roman" w:hAnsi="Garamond" w:cs="Arial"/>
          <w:i/>
          <w:color w:val="222222"/>
        </w:rPr>
        <w:t>Poetics Today</w:t>
      </w:r>
      <w:r w:rsidRPr="007B0F2C">
        <w:rPr>
          <w:rFonts w:ascii="Garamond" w:eastAsia="Times New Roman" w:hAnsi="Garamond" w:cs="Arial"/>
          <w:color w:val="222222"/>
        </w:rPr>
        <w:t xml:space="preserve">, vol. 22, no. 1, 2001, pp. 1-23. </w:t>
      </w:r>
    </w:p>
    <w:p w14:paraId="293F19FC" w14:textId="77777777" w:rsidR="00085794" w:rsidRDefault="00774428" w:rsidP="00085794">
      <w:pPr>
        <w:ind w:left="720" w:hanging="720"/>
        <w:rPr>
          <w:rFonts w:ascii="Garamond" w:hAnsi="Garamond"/>
        </w:rPr>
      </w:pPr>
      <w:r w:rsidRPr="007B0F2C">
        <w:rPr>
          <w:rFonts w:ascii="Garamond" w:hAnsi="Garamond"/>
        </w:rPr>
        <w:t xml:space="preserve">Anderson, Dana. </w:t>
      </w:r>
      <w:r w:rsidRPr="007B0F2C">
        <w:rPr>
          <w:rFonts w:ascii="Garamond" w:hAnsi="Garamond"/>
          <w:i/>
        </w:rPr>
        <w:t>Identity’s Strategy: Rhetorical Selves in Conversation</w:t>
      </w:r>
      <w:r w:rsidRPr="007B0F2C">
        <w:rPr>
          <w:rFonts w:ascii="Garamond" w:hAnsi="Garamond"/>
        </w:rPr>
        <w:t xml:space="preserve">. South Carolina UP, 2007. </w:t>
      </w:r>
    </w:p>
    <w:p w14:paraId="6310D96A" w14:textId="78B3EAAE" w:rsidR="000E3CB4" w:rsidRPr="007B0F2C" w:rsidRDefault="009A5763" w:rsidP="00085794">
      <w:pPr>
        <w:ind w:left="720" w:hanging="720"/>
        <w:rPr>
          <w:rFonts w:ascii="Garamond" w:hAnsi="Garamond"/>
        </w:rPr>
      </w:pPr>
      <w:r w:rsidRPr="007B0F2C">
        <w:rPr>
          <w:rFonts w:ascii="Garamond" w:hAnsi="Garamond"/>
        </w:rPr>
        <w:t xml:space="preserve">Anderson, </w:t>
      </w:r>
      <w:r w:rsidR="00EF5571" w:rsidRPr="007B0F2C">
        <w:rPr>
          <w:rFonts w:ascii="Garamond" w:hAnsi="Garamond"/>
        </w:rPr>
        <w:t xml:space="preserve">Stacy. </w:t>
      </w:r>
      <w:r w:rsidR="00EF5571" w:rsidRPr="007B0F2C">
        <w:rPr>
          <w:rFonts w:ascii="Garamond" w:hAnsi="Garamond"/>
          <w:i/>
        </w:rPr>
        <w:t xml:space="preserve">Kanye West Performs Yeezus Songs at Governors Ball. </w:t>
      </w:r>
      <w:r w:rsidR="000E3CB4" w:rsidRPr="007B0F2C">
        <w:rPr>
          <w:rFonts w:ascii="Garamond" w:hAnsi="Garamond"/>
        </w:rPr>
        <w:t>Rolling Stone</w:t>
      </w:r>
      <w:r w:rsidR="00BC1316" w:rsidRPr="007B0F2C">
        <w:rPr>
          <w:rFonts w:ascii="Garamond" w:hAnsi="Garamond"/>
        </w:rPr>
        <w:t>,</w:t>
      </w:r>
      <w:r w:rsidRPr="007B0F2C">
        <w:rPr>
          <w:rFonts w:ascii="Garamond" w:hAnsi="Garamond"/>
        </w:rPr>
        <w:t xml:space="preserve"> </w:t>
      </w:r>
      <w:r w:rsidR="00EF5571" w:rsidRPr="007B0F2C">
        <w:rPr>
          <w:rFonts w:ascii="Garamond" w:hAnsi="Garamond"/>
        </w:rPr>
        <w:t>June 10, 2013.</w:t>
      </w:r>
      <w:r w:rsidR="00BC1316" w:rsidRPr="007B0F2C">
        <w:rPr>
          <w:rFonts w:ascii="Garamond" w:hAnsi="Garamond"/>
        </w:rPr>
        <w:t xml:space="preserve"> Accessed August 10, 2018.</w:t>
      </w:r>
    </w:p>
    <w:p w14:paraId="65C0B571" w14:textId="77777777" w:rsidR="00774428" w:rsidRPr="007B0F2C" w:rsidRDefault="00774428" w:rsidP="00085794">
      <w:pPr>
        <w:pStyle w:val="ListParagraph"/>
        <w:ind w:hanging="720"/>
        <w:rPr>
          <w:rFonts w:ascii="Garamond" w:hAnsi="Garamond" w:cs="Times New Roman"/>
        </w:rPr>
      </w:pPr>
      <w:r w:rsidRPr="007B0F2C">
        <w:rPr>
          <w:rFonts w:ascii="Garamond" w:hAnsi="Garamond" w:cs="Times New Roman"/>
        </w:rPr>
        <w:t xml:space="preserve">Aristotle. </w:t>
      </w:r>
      <w:r w:rsidRPr="007B0F2C">
        <w:rPr>
          <w:rFonts w:ascii="Garamond" w:hAnsi="Garamond" w:cs="Times New Roman"/>
          <w:i/>
        </w:rPr>
        <w:t xml:space="preserve">Rhetoric: A Theory of Civic Discourse. </w:t>
      </w:r>
      <w:r w:rsidRPr="007B0F2C">
        <w:rPr>
          <w:rFonts w:ascii="Garamond" w:hAnsi="Garamond" w:cs="Times New Roman"/>
        </w:rPr>
        <w:t xml:space="preserve">Translated by George A. Kennedy, Oxford UP, 1991. </w:t>
      </w:r>
    </w:p>
    <w:p w14:paraId="02B9D968" w14:textId="77777777" w:rsidR="00C72BA2" w:rsidRDefault="00C72BA2" w:rsidP="00C72BA2">
      <w:pPr>
        <w:ind w:left="720" w:hanging="720"/>
        <w:rPr>
          <w:rFonts w:ascii="Garamond" w:hAnsi="Garamond"/>
          <w:color w:val="000000" w:themeColor="text1"/>
        </w:rPr>
      </w:pPr>
      <w:r w:rsidRPr="007B0F2C">
        <w:rPr>
          <w:rFonts w:ascii="Garamond" w:hAnsi="Garamond"/>
          <w:color w:val="000000" w:themeColor="text1"/>
        </w:rPr>
        <w:t xml:space="preserve">Barad, Karen. </w:t>
      </w:r>
      <w:r w:rsidRPr="007B0F2C">
        <w:rPr>
          <w:rFonts w:ascii="Garamond" w:hAnsi="Garamond"/>
          <w:i/>
          <w:color w:val="000000" w:themeColor="text1"/>
        </w:rPr>
        <w:t>Meeting the Universe Halfway</w:t>
      </w:r>
      <w:r w:rsidRPr="007B0F2C">
        <w:rPr>
          <w:rFonts w:ascii="Garamond" w:hAnsi="Garamond"/>
          <w:color w:val="000000" w:themeColor="text1"/>
        </w:rPr>
        <w:t xml:space="preserve">. Duke UP, 2007. </w:t>
      </w:r>
    </w:p>
    <w:p w14:paraId="2CFD931C" w14:textId="77777777" w:rsidR="00774428" w:rsidRPr="007B0F2C" w:rsidRDefault="00774428" w:rsidP="00085794">
      <w:pPr>
        <w:ind w:left="720" w:hanging="720"/>
        <w:rPr>
          <w:rFonts w:ascii="Garamond" w:hAnsi="Garamond"/>
        </w:rPr>
      </w:pPr>
      <w:r w:rsidRPr="007B0F2C">
        <w:rPr>
          <w:rFonts w:ascii="Garamond" w:hAnsi="Garamond"/>
        </w:rPr>
        <w:t xml:space="preserve">Baumlin, James S. and </w:t>
      </w:r>
      <w:proofErr w:type="spellStart"/>
      <w:r w:rsidRPr="007B0F2C">
        <w:rPr>
          <w:rFonts w:ascii="Garamond" w:hAnsi="Garamond"/>
        </w:rPr>
        <w:t>Tita</w:t>
      </w:r>
      <w:proofErr w:type="spellEnd"/>
      <w:r w:rsidRPr="007B0F2C">
        <w:rPr>
          <w:rFonts w:ascii="Garamond" w:hAnsi="Garamond"/>
        </w:rPr>
        <w:t xml:space="preserve"> French Baumlin. </w:t>
      </w:r>
      <w:r w:rsidRPr="007B0F2C">
        <w:rPr>
          <w:rFonts w:ascii="Garamond" w:hAnsi="Garamond"/>
          <w:i/>
        </w:rPr>
        <w:t xml:space="preserve">Ethos: New Essays in Rhetorical and Critical Theory. </w:t>
      </w:r>
      <w:r w:rsidRPr="007B0F2C">
        <w:rPr>
          <w:rFonts w:ascii="Garamond" w:hAnsi="Garamond"/>
        </w:rPr>
        <w:t xml:space="preserve">Southern Methodist UP, 1994. </w:t>
      </w:r>
    </w:p>
    <w:p w14:paraId="2412959F" w14:textId="77777777" w:rsidR="00085794" w:rsidRDefault="00022F70" w:rsidP="00085794">
      <w:pPr>
        <w:ind w:left="720" w:hanging="720"/>
        <w:rPr>
          <w:rFonts w:ascii="Garamond" w:hAnsi="Garamond"/>
          <w:color w:val="000000" w:themeColor="text1"/>
        </w:rPr>
      </w:pPr>
      <w:r w:rsidRPr="007B0F2C">
        <w:rPr>
          <w:rFonts w:ascii="Garamond" w:hAnsi="Garamond"/>
        </w:rPr>
        <w:t>Best</w:t>
      </w:r>
      <w:r w:rsidR="007938CE" w:rsidRPr="007B0F2C">
        <w:rPr>
          <w:rFonts w:ascii="Garamond" w:hAnsi="Garamond"/>
        </w:rPr>
        <w:t>, Steven</w:t>
      </w:r>
      <w:r w:rsidRPr="007B0F2C">
        <w:rPr>
          <w:rFonts w:ascii="Garamond" w:hAnsi="Garamond"/>
        </w:rPr>
        <w:t xml:space="preserve"> and </w:t>
      </w:r>
      <w:r w:rsidR="007938CE" w:rsidRPr="007B0F2C">
        <w:rPr>
          <w:rFonts w:ascii="Garamond" w:hAnsi="Garamond"/>
        </w:rPr>
        <w:t xml:space="preserve">Douglas Kellner. “Rap, Black Rage, and Racial Difference.” </w:t>
      </w:r>
      <w:r w:rsidR="007938CE" w:rsidRPr="007B0F2C">
        <w:rPr>
          <w:rFonts w:ascii="Garamond" w:hAnsi="Garamond"/>
          <w:i/>
        </w:rPr>
        <w:t>Enculturation</w:t>
      </w:r>
      <w:r w:rsidR="007938CE" w:rsidRPr="007B0F2C">
        <w:rPr>
          <w:rFonts w:ascii="Garamond" w:hAnsi="Garamond"/>
        </w:rPr>
        <w:t>, vol. 2, no. 2,</w:t>
      </w:r>
      <w:r w:rsidRPr="007B0F2C">
        <w:rPr>
          <w:rFonts w:ascii="Garamond" w:hAnsi="Garamond"/>
        </w:rPr>
        <w:t xml:space="preserve"> 1999</w:t>
      </w:r>
      <w:r w:rsidR="007938CE" w:rsidRPr="007B0F2C">
        <w:rPr>
          <w:rFonts w:ascii="Garamond" w:hAnsi="Garamond"/>
        </w:rPr>
        <w:t>.</w:t>
      </w:r>
      <w:r w:rsidRPr="007B0F2C">
        <w:rPr>
          <w:rFonts w:ascii="Garamond" w:hAnsi="Garamond"/>
        </w:rPr>
        <w:t xml:space="preserve"> </w:t>
      </w:r>
    </w:p>
    <w:p w14:paraId="64627D88" w14:textId="77777777" w:rsidR="00C72BA2" w:rsidRDefault="00C72BA2" w:rsidP="00C72BA2">
      <w:pPr>
        <w:ind w:left="720" w:hanging="720"/>
        <w:rPr>
          <w:rFonts w:ascii="Garamond" w:hAnsi="Garamond"/>
          <w:color w:val="000000" w:themeColor="text1"/>
        </w:rPr>
      </w:pPr>
      <w:r w:rsidRPr="007B0F2C">
        <w:rPr>
          <w:rFonts w:ascii="Garamond" w:hAnsi="Garamond"/>
        </w:rPr>
        <w:t xml:space="preserve">Boyle, Casey. “Writing and Rhetoric and/as Posthuman Practice.” </w:t>
      </w:r>
      <w:r w:rsidRPr="007B0F2C">
        <w:rPr>
          <w:rFonts w:ascii="Garamond" w:hAnsi="Garamond"/>
          <w:i/>
        </w:rPr>
        <w:t>College</w:t>
      </w:r>
      <w:r w:rsidRPr="007B0F2C">
        <w:rPr>
          <w:rFonts w:ascii="Garamond" w:hAnsi="Garamond"/>
        </w:rPr>
        <w:t xml:space="preserve"> </w:t>
      </w:r>
      <w:r w:rsidRPr="007B0F2C">
        <w:rPr>
          <w:rFonts w:ascii="Garamond" w:hAnsi="Garamond"/>
          <w:i/>
        </w:rPr>
        <w:t>English</w:t>
      </w:r>
      <w:r w:rsidRPr="007B0F2C">
        <w:rPr>
          <w:rFonts w:ascii="Garamond" w:hAnsi="Garamond"/>
        </w:rPr>
        <w:t xml:space="preserve">, vol. 78, no. 6, 2016, pp. 532-554. </w:t>
      </w:r>
    </w:p>
    <w:p w14:paraId="0F8C47E4" w14:textId="4E9E3DC7" w:rsidR="00085794" w:rsidRDefault="00022F70" w:rsidP="00085794">
      <w:pPr>
        <w:ind w:left="720" w:hanging="720"/>
        <w:rPr>
          <w:rFonts w:ascii="Garamond" w:hAnsi="Garamond"/>
          <w:color w:val="000000" w:themeColor="text1"/>
        </w:rPr>
      </w:pPr>
      <w:r w:rsidRPr="007B0F2C">
        <w:rPr>
          <w:rFonts w:ascii="Garamond" w:hAnsi="Garamond"/>
        </w:rPr>
        <w:t xml:space="preserve">Brown, </w:t>
      </w:r>
      <w:r w:rsidR="004A46DA" w:rsidRPr="007B0F2C">
        <w:rPr>
          <w:rFonts w:ascii="Garamond" w:hAnsi="Garamond"/>
        </w:rPr>
        <w:t>James. J.</w:t>
      </w:r>
      <w:r w:rsidR="0017247A">
        <w:rPr>
          <w:rFonts w:ascii="Garamond" w:hAnsi="Garamond"/>
        </w:rPr>
        <w:t>,</w:t>
      </w:r>
      <w:r w:rsidR="004A46DA" w:rsidRPr="007B0F2C">
        <w:rPr>
          <w:rFonts w:ascii="Garamond" w:hAnsi="Garamond"/>
        </w:rPr>
        <w:t xml:space="preserve"> </w:t>
      </w:r>
      <w:r w:rsidR="0017247A">
        <w:rPr>
          <w:rFonts w:ascii="Garamond" w:hAnsi="Garamond"/>
        </w:rPr>
        <w:t xml:space="preserve">Jr. </w:t>
      </w:r>
      <w:r w:rsidR="004A46DA" w:rsidRPr="007B0F2C">
        <w:rPr>
          <w:rFonts w:ascii="Garamond" w:hAnsi="Garamond"/>
        </w:rPr>
        <w:t xml:space="preserve">“Composition in the </w:t>
      </w:r>
      <w:proofErr w:type="spellStart"/>
      <w:r w:rsidR="004A46DA" w:rsidRPr="007B0F2C">
        <w:rPr>
          <w:rFonts w:ascii="Garamond" w:hAnsi="Garamond"/>
        </w:rPr>
        <w:t>Dromosphere</w:t>
      </w:r>
      <w:proofErr w:type="spellEnd"/>
      <w:r w:rsidR="004A46DA" w:rsidRPr="007B0F2C">
        <w:rPr>
          <w:rFonts w:ascii="Garamond" w:hAnsi="Garamond"/>
        </w:rPr>
        <w:t xml:space="preserve">.” </w:t>
      </w:r>
      <w:r w:rsidR="004A46DA" w:rsidRPr="007B0F2C">
        <w:rPr>
          <w:rFonts w:ascii="Garamond" w:hAnsi="Garamond"/>
          <w:i/>
        </w:rPr>
        <w:t>Computers and Composition</w:t>
      </w:r>
      <w:r w:rsidR="004A46DA" w:rsidRPr="007B0F2C">
        <w:rPr>
          <w:rFonts w:ascii="Garamond" w:hAnsi="Garamond"/>
        </w:rPr>
        <w:t xml:space="preserve">, vol. 29, </w:t>
      </w:r>
      <w:r w:rsidRPr="007B0F2C">
        <w:rPr>
          <w:rFonts w:ascii="Garamond" w:hAnsi="Garamond"/>
        </w:rPr>
        <w:t>2012</w:t>
      </w:r>
      <w:r w:rsidR="004A46DA" w:rsidRPr="007B0F2C">
        <w:rPr>
          <w:rFonts w:ascii="Garamond" w:hAnsi="Garamond"/>
        </w:rPr>
        <w:t>, pp. 79-91.</w:t>
      </w:r>
    </w:p>
    <w:p w14:paraId="7EBF3321" w14:textId="762B56DF" w:rsidR="00EF2744" w:rsidRPr="00085794" w:rsidRDefault="00EF2744" w:rsidP="00085794">
      <w:pPr>
        <w:ind w:left="720" w:hanging="720"/>
        <w:rPr>
          <w:rFonts w:ascii="Garamond" w:hAnsi="Garamond"/>
          <w:color w:val="000000" w:themeColor="text1"/>
        </w:rPr>
      </w:pPr>
      <w:r w:rsidRPr="007B0F2C">
        <w:rPr>
          <w:rFonts w:ascii="Garamond" w:hAnsi="Garamond"/>
        </w:rPr>
        <w:t xml:space="preserve">Buckley, Jeff. </w:t>
      </w:r>
      <w:r w:rsidR="00BD5531">
        <w:rPr>
          <w:rFonts w:ascii="Garamond" w:hAnsi="Garamond"/>
        </w:rPr>
        <w:t xml:space="preserve">“Strange Fruit.” </w:t>
      </w:r>
      <w:r w:rsidR="00EC369F" w:rsidRPr="00E63877">
        <w:rPr>
          <w:rFonts w:ascii="Garamond" w:hAnsi="Garamond"/>
          <w:i/>
        </w:rPr>
        <w:t>Live at Sin-e</w:t>
      </w:r>
      <w:r w:rsidR="00EC369F">
        <w:rPr>
          <w:rFonts w:ascii="Garamond" w:hAnsi="Garamond"/>
        </w:rPr>
        <w:t xml:space="preserve">, Columbia Records, 1993. </w:t>
      </w:r>
    </w:p>
    <w:p w14:paraId="56B25835" w14:textId="792F2E5A" w:rsidR="008C2D2C" w:rsidRPr="00085794" w:rsidRDefault="008E5303" w:rsidP="00085794">
      <w:pPr>
        <w:ind w:left="720" w:hanging="720"/>
        <w:rPr>
          <w:rFonts w:ascii="Garamond" w:hAnsi="Garamond"/>
          <w:color w:val="000000" w:themeColor="text1"/>
        </w:rPr>
      </w:pPr>
      <w:r w:rsidRPr="007B0F2C">
        <w:rPr>
          <w:rFonts w:ascii="Garamond" w:hAnsi="Garamond"/>
        </w:rPr>
        <w:t xml:space="preserve">Cicero. </w:t>
      </w:r>
      <w:r w:rsidRPr="007B0F2C">
        <w:rPr>
          <w:rFonts w:ascii="Garamond" w:hAnsi="Garamond"/>
          <w:i/>
        </w:rPr>
        <w:t xml:space="preserve">On the Ideal Orator. </w:t>
      </w:r>
      <w:r w:rsidRPr="007B0F2C">
        <w:rPr>
          <w:rFonts w:ascii="Garamond" w:hAnsi="Garamond"/>
        </w:rPr>
        <w:t xml:space="preserve">Trans. James M. May and Jakob </w:t>
      </w:r>
      <w:proofErr w:type="spellStart"/>
      <w:r w:rsidRPr="007B0F2C">
        <w:rPr>
          <w:rFonts w:ascii="Garamond" w:hAnsi="Garamond"/>
        </w:rPr>
        <w:t>Wisse</w:t>
      </w:r>
      <w:proofErr w:type="spellEnd"/>
      <w:r w:rsidRPr="007B0F2C">
        <w:rPr>
          <w:rFonts w:ascii="Garamond" w:hAnsi="Garamond"/>
        </w:rPr>
        <w:t xml:space="preserve">. Oxford: Oxford, UP, 2001. Print. </w:t>
      </w:r>
      <w:r w:rsidRPr="007B0F2C">
        <w:rPr>
          <w:rFonts w:ascii="Garamond" w:hAnsi="Garamond"/>
        </w:rPr>
        <w:t>(</w:t>
      </w:r>
      <w:r w:rsidR="008C2D2C" w:rsidRPr="007B0F2C">
        <w:rPr>
          <w:rFonts w:ascii="Garamond" w:hAnsi="Garamond"/>
        </w:rPr>
        <w:t>182-184).</w:t>
      </w:r>
    </w:p>
    <w:p w14:paraId="4719BCA4" w14:textId="77777777" w:rsidR="002E6B31" w:rsidRDefault="002E6B31" w:rsidP="00085794">
      <w:pPr>
        <w:ind w:left="720" w:hanging="720"/>
        <w:rPr>
          <w:rFonts w:ascii="Garamond" w:hAnsi="Garamond"/>
        </w:rPr>
      </w:pPr>
      <w:r w:rsidRPr="00133DE5">
        <w:rPr>
          <w:rFonts w:ascii="Garamond" w:hAnsi="Garamond"/>
        </w:rPr>
        <w:t>“A Concert for Hurricane Relief</w:t>
      </w:r>
      <w:r w:rsidRPr="007B6585">
        <w:rPr>
          <w:rFonts w:ascii="Garamond" w:hAnsi="Garamond"/>
        </w:rPr>
        <w:t xml:space="preserve">.” NBC Universal, </w:t>
      </w:r>
      <w:r w:rsidRPr="00B909F7">
        <w:rPr>
          <w:rFonts w:ascii="Garamond" w:hAnsi="Garamond"/>
          <w:i/>
        </w:rPr>
        <w:t>YouTube</w:t>
      </w:r>
      <w:r>
        <w:rPr>
          <w:rFonts w:ascii="Garamond" w:hAnsi="Garamond"/>
        </w:rPr>
        <w:t xml:space="preserve">, </w:t>
      </w:r>
      <w:r w:rsidRPr="007B6585">
        <w:rPr>
          <w:rFonts w:ascii="Garamond" w:hAnsi="Garamond"/>
        </w:rPr>
        <w:t>New York: Sept 2, 2005. Television.</w:t>
      </w:r>
    </w:p>
    <w:p w14:paraId="4009595B" w14:textId="600F5416" w:rsidR="00085794" w:rsidRDefault="00774428" w:rsidP="00085794">
      <w:pPr>
        <w:ind w:left="720" w:hanging="720"/>
        <w:rPr>
          <w:rFonts w:ascii="Garamond" w:hAnsi="Garamond"/>
        </w:rPr>
      </w:pPr>
      <w:r w:rsidRPr="007B0F2C">
        <w:rPr>
          <w:rFonts w:ascii="Garamond" w:hAnsi="Garamond"/>
        </w:rPr>
        <w:t xml:space="preserve">Crowley, Sharon and Debra Hawhee. </w:t>
      </w:r>
      <w:r w:rsidRPr="007B0F2C">
        <w:rPr>
          <w:rFonts w:ascii="Garamond" w:hAnsi="Garamond"/>
          <w:i/>
        </w:rPr>
        <w:t>Ancient Rhetorics for Contemporary Students</w:t>
      </w:r>
      <w:r w:rsidRPr="007B0F2C">
        <w:rPr>
          <w:rFonts w:ascii="Garamond" w:hAnsi="Garamond"/>
        </w:rPr>
        <w:t>. 5</w:t>
      </w:r>
      <w:r w:rsidRPr="007B0F2C">
        <w:rPr>
          <w:rFonts w:ascii="Garamond" w:hAnsi="Garamond"/>
          <w:vertAlign w:val="superscript"/>
        </w:rPr>
        <w:t>th</w:t>
      </w:r>
      <w:r w:rsidRPr="007B0F2C">
        <w:rPr>
          <w:rFonts w:ascii="Garamond" w:hAnsi="Garamond"/>
        </w:rPr>
        <w:t xml:space="preserve"> ed., </w:t>
      </w:r>
      <w:r w:rsidR="00085794">
        <w:rPr>
          <w:rFonts w:ascii="Garamond" w:hAnsi="Garamond"/>
        </w:rPr>
        <w:t xml:space="preserve">Pearson, 2011. </w:t>
      </w:r>
    </w:p>
    <w:p w14:paraId="0B9A4AA5" w14:textId="77777777" w:rsidR="00B909F7" w:rsidRDefault="00B909F7" w:rsidP="00B909F7">
      <w:pPr>
        <w:ind w:left="720" w:hanging="720"/>
        <w:rPr>
          <w:rFonts w:ascii="Garamond" w:hAnsi="Garamond"/>
        </w:rPr>
      </w:pPr>
      <w:r w:rsidRPr="007B0F2C">
        <w:rPr>
          <w:rFonts w:ascii="Garamond" w:hAnsi="Garamond"/>
        </w:rPr>
        <w:t xml:space="preserve">Dolan, Jon. </w:t>
      </w:r>
      <w:r w:rsidRPr="007B0F2C">
        <w:rPr>
          <w:rFonts w:ascii="Garamond" w:hAnsi="Garamond"/>
          <w:i/>
        </w:rPr>
        <w:t xml:space="preserve">Yeezus. </w:t>
      </w:r>
      <w:r w:rsidRPr="007B0F2C">
        <w:rPr>
          <w:rFonts w:ascii="Garamond" w:hAnsi="Garamond"/>
        </w:rPr>
        <w:t>Rolling Stone</w:t>
      </w:r>
      <w:r w:rsidRPr="007B0F2C">
        <w:rPr>
          <w:rFonts w:ascii="Garamond" w:hAnsi="Garamond"/>
          <w:i/>
        </w:rPr>
        <w:t>,</w:t>
      </w:r>
      <w:r w:rsidRPr="007B0F2C">
        <w:rPr>
          <w:rFonts w:ascii="Garamond" w:hAnsi="Garamond"/>
        </w:rPr>
        <w:t xml:space="preserve"> June 14, 2013. Accessed August 10, 2018.</w:t>
      </w:r>
    </w:p>
    <w:p w14:paraId="392E4454" w14:textId="77777777" w:rsidR="00B909F7" w:rsidRPr="007B0F2C" w:rsidRDefault="00B909F7" w:rsidP="00B909F7">
      <w:pPr>
        <w:ind w:left="720" w:hanging="720"/>
        <w:rPr>
          <w:rFonts w:ascii="Garamond" w:hAnsi="Garamond"/>
        </w:rPr>
      </w:pPr>
      <w:proofErr w:type="spellStart"/>
      <w:r w:rsidRPr="007B0F2C">
        <w:rPr>
          <w:rFonts w:ascii="Garamond" w:hAnsi="Garamond"/>
        </w:rPr>
        <w:t>Dombal</w:t>
      </w:r>
      <w:proofErr w:type="spellEnd"/>
      <w:r w:rsidRPr="007B0F2C">
        <w:rPr>
          <w:rFonts w:ascii="Garamond" w:hAnsi="Garamond"/>
        </w:rPr>
        <w:t xml:space="preserve">, Ryan. </w:t>
      </w:r>
      <w:r w:rsidRPr="007B0F2C">
        <w:rPr>
          <w:rFonts w:ascii="Garamond" w:hAnsi="Garamond"/>
          <w:i/>
        </w:rPr>
        <w:t xml:space="preserve">Kanye West: Yeezus. </w:t>
      </w:r>
      <w:r w:rsidRPr="007B0F2C">
        <w:rPr>
          <w:rFonts w:ascii="Garamond" w:hAnsi="Garamond"/>
        </w:rPr>
        <w:t>Pitchfork</w:t>
      </w:r>
      <w:r w:rsidRPr="007B0F2C">
        <w:rPr>
          <w:rFonts w:ascii="Garamond" w:hAnsi="Garamond"/>
          <w:i/>
        </w:rPr>
        <w:t xml:space="preserve">, </w:t>
      </w:r>
      <w:r w:rsidRPr="007B0F2C">
        <w:rPr>
          <w:rFonts w:ascii="Garamond" w:hAnsi="Garamond"/>
        </w:rPr>
        <w:t>June 18, 2013. Accessed August 10, 2018.</w:t>
      </w:r>
    </w:p>
    <w:p w14:paraId="60A9B57F" w14:textId="77777777" w:rsidR="00B909F7" w:rsidRDefault="00B909F7" w:rsidP="00B909F7">
      <w:pPr>
        <w:ind w:left="720" w:hanging="720"/>
        <w:rPr>
          <w:rFonts w:ascii="Garamond" w:hAnsi="Garamond"/>
        </w:rPr>
      </w:pPr>
      <w:r w:rsidRPr="007B0F2C">
        <w:rPr>
          <w:rFonts w:ascii="Garamond" w:hAnsi="Garamond"/>
        </w:rPr>
        <w:t xml:space="preserve">Frere-Jones, Sasha. </w:t>
      </w:r>
      <w:r w:rsidRPr="007B0F2C">
        <w:rPr>
          <w:rFonts w:ascii="Garamond" w:hAnsi="Garamond"/>
          <w:i/>
        </w:rPr>
        <w:t xml:space="preserve">Black Noise. </w:t>
      </w:r>
      <w:r w:rsidRPr="007B0F2C">
        <w:rPr>
          <w:rFonts w:ascii="Garamond" w:hAnsi="Garamond"/>
        </w:rPr>
        <w:t xml:space="preserve">The New Yorker, June 21, 2013. Accessed August 10, 2018. </w:t>
      </w:r>
    </w:p>
    <w:p w14:paraId="126F544C" w14:textId="77777777" w:rsidR="00B909F7" w:rsidRDefault="00B909F7" w:rsidP="00B909F7">
      <w:pPr>
        <w:ind w:left="720" w:hanging="720"/>
        <w:rPr>
          <w:rFonts w:ascii="Garamond" w:hAnsi="Garamond"/>
          <w:color w:val="000000" w:themeColor="text1"/>
        </w:rPr>
      </w:pPr>
      <w:r w:rsidRPr="007B0F2C">
        <w:rPr>
          <w:rFonts w:ascii="Garamond" w:hAnsi="Garamond"/>
        </w:rPr>
        <w:t xml:space="preserve">Gries, Laurie. </w:t>
      </w:r>
      <w:r w:rsidRPr="007B0F2C">
        <w:rPr>
          <w:rFonts w:ascii="Garamond" w:hAnsi="Garamond"/>
          <w:i/>
          <w:color w:val="000000" w:themeColor="text1"/>
        </w:rPr>
        <w:t>Still Life with Rhetoric: A New Materialist Approach to Visual Rhetoric</w:t>
      </w:r>
      <w:r w:rsidRPr="007B0F2C">
        <w:rPr>
          <w:rFonts w:ascii="Garamond" w:hAnsi="Garamond"/>
          <w:color w:val="000000" w:themeColor="text1"/>
        </w:rPr>
        <w:t>. Colorado UP, 2015.</w:t>
      </w:r>
      <w:r>
        <w:rPr>
          <w:rFonts w:ascii="Garamond" w:hAnsi="Garamond"/>
          <w:color w:val="000000" w:themeColor="text1"/>
        </w:rPr>
        <w:t xml:space="preserve"> </w:t>
      </w:r>
    </w:p>
    <w:p w14:paraId="0E75F770" w14:textId="77777777" w:rsidR="00085794" w:rsidRDefault="000E3CB4" w:rsidP="00085794">
      <w:pPr>
        <w:ind w:left="720" w:hanging="720"/>
        <w:rPr>
          <w:rFonts w:ascii="Garamond" w:hAnsi="Garamond"/>
        </w:rPr>
      </w:pPr>
      <w:r w:rsidRPr="007B0F2C">
        <w:rPr>
          <w:rFonts w:ascii="Garamond" w:hAnsi="Garamond"/>
        </w:rPr>
        <w:t>Hamilton</w:t>
      </w:r>
      <w:r w:rsidR="006A71AF">
        <w:rPr>
          <w:rFonts w:ascii="Garamond" w:hAnsi="Garamond"/>
        </w:rPr>
        <w:t xml:space="preserve">, Jack. </w:t>
      </w:r>
      <w:r w:rsidR="006A71AF" w:rsidRPr="006A71AF">
        <w:rPr>
          <w:rFonts w:ascii="Garamond" w:hAnsi="Garamond"/>
          <w:i/>
        </w:rPr>
        <w:t xml:space="preserve">How Kanye West’s </w:t>
      </w:r>
      <w:r w:rsidR="006A71AF" w:rsidRPr="006A71AF">
        <w:rPr>
          <w:rFonts w:ascii="Garamond" w:hAnsi="Garamond"/>
        </w:rPr>
        <w:t>Yeezus</w:t>
      </w:r>
      <w:r w:rsidR="006A71AF" w:rsidRPr="006A71AF">
        <w:rPr>
          <w:rFonts w:ascii="Garamond" w:hAnsi="Garamond"/>
          <w:i/>
        </w:rPr>
        <w:t xml:space="preserve"> is Like Sgt. Pepper, or Kid A, or Riot Going On.</w:t>
      </w:r>
      <w:r w:rsidR="006A71AF">
        <w:rPr>
          <w:rFonts w:ascii="Garamond" w:hAnsi="Garamond"/>
        </w:rPr>
        <w:t xml:space="preserve"> </w:t>
      </w:r>
      <w:r w:rsidRPr="006A71AF">
        <w:rPr>
          <w:rFonts w:ascii="Garamond" w:hAnsi="Garamond"/>
        </w:rPr>
        <w:t>The Atlantic</w:t>
      </w:r>
      <w:r w:rsidR="006A71AF">
        <w:rPr>
          <w:rFonts w:ascii="Garamond" w:hAnsi="Garamond"/>
        </w:rPr>
        <w:t xml:space="preserve">, 2013. </w:t>
      </w:r>
      <w:r w:rsidR="006A71AF" w:rsidRPr="007B0F2C">
        <w:rPr>
          <w:rFonts w:ascii="Garamond" w:hAnsi="Garamond"/>
        </w:rPr>
        <w:t>Accessed August 10, 2018.</w:t>
      </w:r>
    </w:p>
    <w:p w14:paraId="46FAAF72" w14:textId="77777777" w:rsidR="00B909F7" w:rsidRDefault="00B909F7" w:rsidP="00B909F7">
      <w:pPr>
        <w:ind w:left="720" w:hanging="720"/>
        <w:rPr>
          <w:rFonts w:ascii="Garamond" w:hAnsi="Garamond" w:cs="Times New Roman"/>
        </w:rPr>
      </w:pPr>
      <w:r w:rsidRPr="007B0F2C">
        <w:rPr>
          <w:rFonts w:ascii="Garamond" w:hAnsi="Garamond"/>
        </w:rPr>
        <w:t xml:space="preserve">Hess, Mickey. “Was Foucault a Plagiarist?” </w:t>
      </w:r>
      <w:r w:rsidRPr="007B0F2C">
        <w:rPr>
          <w:rFonts w:ascii="Garamond" w:hAnsi="Garamond"/>
          <w:i/>
        </w:rPr>
        <w:t>Computers and Composition</w:t>
      </w:r>
      <w:r w:rsidRPr="007B0F2C">
        <w:rPr>
          <w:rFonts w:ascii="Garamond" w:hAnsi="Garamond"/>
        </w:rPr>
        <w:t>, vol. 23, 2006, pp. 280-295.</w:t>
      </w:r>
    </w:p>
    <w:p w14:paraId="192E1285" w14:textId="77777777" w:rsidR="00085794" w:rsidRDefault="0073753C" w:rsidP="00085794">
      <w:pPr>
        <w:ind w:left="720" w:hanging="720"/>
        <w:rPr>
          <w:rFonts w:ascii="Garamond" w:hAnsi="Garamond"/>
        </w:rPr>
      </w:pPr>
      <w:r w:rsidRPr="007B0F2C">
        <w:rPr>
          <w:rFonts w:ascii="Garamond" w:hAnsi="Garamond"/>
        </w:rPr>
        <w:t xml:space="preserve">Hodgson, Justin. “A Post-Production Turn: New Media, New Practice, New Ontology.” </w:t>
      </w:r>
      <w:proofErr w:type="spellStart"/>
      <w:r w:rsidRPr="007B0F2C">
        <w:rPr>
          <w:rFonts w:ascii="Garamond" w:hAnsi="Garamond"/>
          <w:i/>
        </w:rPr>
        <w:t>Textshop</w:t>
      </w:r>
      <w:proofErr w:type="spellEnd"/>
      <w:r w:rsidRPr="007B0F2C">
        <w:rPr>
          <w:rFonts w:ascii="Garamond" w:hAnsi="Garamond"/>
          <w:i/>
        </w:rPr>
        <w:t xml:space="preserve"> Experiments</w:t>
      </w:r>
      <w:r w:rsidRPr="007B0F2C">
        <w:rPr>
          <w:rFonts w:ascii="Garamond" w:hAnsi="Garamond"/>
        </w:rPr>
        <w:t>, vol. 5, 2018.</w:t>
      </w:r>
    </w:p>
    <w:p w14:paraId="5EB2E279" w14:textId="77777777" w:rsidR="00085794" w:rsidRDefault="00D5499E" w:rsidP="00085794">
      <w:pPr>
        <w:ind w:left="720" w:hanging="720"/>
        <w:rPr>
          <w:rFonts w:ascii="Garamond" w:hAnsi="Garamond"/>
        </w:rPr>
      </w:pPr>
      <w:r w:rsidRPr="007B0F2C">
        <w:rPr>
          <w:rFonts w:ascii="Garamond" w:hAnsi="Garamond"/>
        </w:rPr>
        <w:t xml:space="preserve">Holiday, Billie. </w:t>
      </w:r>
      <w:r w:rsidR="00BD5531">
        <w:rPr>
          <w:rFonts w:ascii="Garamond" w:hAnsi="Garamond"/>
        </w:rPr>
        <w:t>“Strange Fruit.”</w:t>
      </w:r>
      <w:r w:rsidR="00C12889">
        <w:rPr>
          <w:rFonts w:ascii="Garamond" w:hAnsi="Garamond"/>
        </w:rPr>
        <w:t xml:space="preserve"> </w:t>
      </w:r>
      <w:r w:rsidR="00C12889" w:rsidRPr="006545DD">
        <w:rPr>
          <w:rFonts w:ascii="Garamond" w:hAnsi="Garamond"/>
          <w:i/>
        </w:rPr>
        <w:t>Lady Sings the Blues</w:t>
      </w:r>
      <w:r w:rsidR="006545DD" w:rsidRPr="006545DD">
        <w:rPr>
          <w:rFonts w:ascii="Garamond" w:hAnsi="Garamond"/>
        </w:rPr>
        <w:t>,</w:t>
      </w:r>
      <w:r w:rsidR="00C12889" w:rsidRPr="006545DD">
        <w:rPr>
          <w:rFonts w:ascii="Garamond" w:hAnsi="Garamond"/>
        </w:rPr>
        <w:t xml:space="preserve"> </w:t>
      </w:r>
      <w:r w:rsidR="006545DD">
        <w:rPr>
          <w:rFonts w:ascii="Garamond" w:hAnsi="Garamond"/>
        </w:rPr>
        <w:t xml:space="preserve">Commodore, 1939. </w:t>
      </w:r>
    </w:p>
    <w:p w14:paraId="529502DF" w14:textId="77777777" w:rsidR="00085794" w:rsidRPr="00895507" w:rsidRDefault="00774428" w:rsidP="00085794">
      <w:pPr>
        <w:ind w:left="720" w:hanging="720"/>
        <w:rPr>
          <w:rFonts w:ascii="Garamond" w:hAnsi="Garamond" w:cs="Times New Roman"/>
        </w:rPr>
      </w:pPr>
      <w:r w:rsidRPr="00895507">
        <w:rPr>
          <w:rFonts w:ascii="Garamond" w:hAnsi="Garamond" w:cs="Times New Roman"/>
        </w:rPr>
        <w:t xml:space="preserve">Johnson, Nan. “Ethos.” </w:t>
      </w:r>
      <w:r w:rsidRPr="00895507">
        <w:rPr>
          <w:rFonts w:ascii="Garamond" w:hAnsi="Garamond" w:cs="Times New Roman"/>
          <w:i/>
        </w:rPr>
        <w:t xml:space="preserve">Encyclopedia of Rhetoric and Composition: Communication from Ancient Times to the Information Age, </w:t>
      </w:r>
      <w:r w:rsidRPr="00895507">
        <w:rPr>
          <w:rFonts w:ascii="Garamond" w:hAnsi="Garamond" w:cs="Times New Roman"/>
        </w:rPr>
        <w:t xml:space="preserve">edited by Theresa </w:t>
      </w:r>
      <w:proofErr w:type="spellStart"/>
      <w:r w:rsidRPr="00895507">
        <w:rPr>
          <w:rFonts w:ascii="Garamond" w:hAnsi="Garamond" w:cs="Times New Roman"/>
        </w:rPr>
        <w:t>Enos</w:t>
      </w:r>
      <w:proofErr w:type="spellEnd"/>
      <w:r w:rsidRPr="00895507">
        <w:rPr>
          <w:rFonts w:ascii="Garamond" w:hAnsi="Garamond" w:cs="Times New Roman"/>
        </w:rPr>
        <w:t xml:space="preserve">, Garland, 1996, pp. 243-45. </w:t>
      </w:r>
    </w:p>
    <w:p w14:paraId="28556659" w14:textId="77777777" w:rsidR="005D1CAC" w:rsidRPr="007B6585" w:rsidRDefault="005D1CAC" w:rsidP="005D1CAC">
      <w:pPr>
        <w:ind w:left="720" w:hanging="720"/>
        <w:rPr>
          <w:rFonts w:ascii="Garamond" w:hAnsi="Garamond" w:cs="Times New Roman"/>
        </w:rPr>
      </w:pPr>
      <w:r w:rsidRPr="007B6585">
        <w:rPr>
          <w:rFonts w:ascii="Garamond" w:hAnsi="Garamond"/>
        </w:rPr>
        <w:t xml:space="preserve">“Kanye West: The FULL Episode.” TMZ Live, </w:t>
      </w:r>
      <w:r w:rsidRPr="00D63EF1">
        <w:rPr>
          <w:rFonts w:ascii="Garamond" w:hAnsi="Garamond"/>
          <w:i/>
        </w:rPr>
        <w:t>YouTube</w:t>
      </w:r>
      <w:r>
        <w:rPr>
          <w:rFonts w:ascii="Garamond" w:hAnsi="Garamond"/>
        </w:rPr>
        <w:t>,</w:t>
      </w:r>
      <w:r w:rsidRPr="007B6585">
        <w:rPr>
          <w:rFonts w:ascii="Garamond" w:hAnsi="Garamond"/>
        </w:rPr>
        <w:t xml:space="preserve"> May 1, 2018. </w:t>
      </w:r>
    </w:p>
    <w:p w14:paraId="6F44261E" w14:textId="77777777" w:rsidR="005D1CAC" w:rsidRPr="00085794" w:rsidRDefault="005D1CAC" w:rsidP="005D1CAC">
      <w:pPr>
        <w:ind w:left="720" w:hanging="720"/>
        <w:rPr>
          <w:rFonts w:ascii="Garamond" w:hAnsi="Garamond" w:cs="Times New Roman"/>
        </w:rPr>
      </w:pPr>
      <w:r w:rsidRPr="007B6585">
        <w:rPr>
          <w:rFonts w:ascii="Garamond" w:hAnsi="Garamond"/>
        </w:rPr>
        <w:t xml:space="preserve">“Kanye West on Donald Trump.” Jimmy Kimmel Live, </w:t>
      </w:r>
      <w:r w:rsidRPr="00D63EF1">
        <w:rPr>
          <w:rFonts w:ascii="Garamond" w:hAnsi="Garamond"/>
          <w:i/>
        </w:rPr>
        <w:t>YouTub</w:t>
      </w:r>
      <w:r>
        <w:rPr>
          <w:rFonts w:ascii="Garamond" w:hAnsi="Garamond"/>
          <w:i/>
        </w:rPr>
        <w:t>e</w:t>
      </w:r>
      <w:r>
        <w:rPr>
          <w:rFonts w:ascii="Garamond" w:hAnsi="Garamond"/>
        </w:rPr>
        <w:t xml:space="preserve">, </w:t>
      </w:r>
      <w:r w:rsidRPr="007B6585">
        <w:rPr>
          <w:rFonts w:ascii="Garamond" w:hAnsi="Garamond"/>
        </w:rPr>
        <w:t>August 9, 2018.</w:t>
      </w:r>
    </w:p>
    <w:p w14:paraId="61595144" w14:textId="6F878194" w:rsidR="00085794" w:rsidRDefault="0017247A" w:rsidP="00085794">
      <w:pPr>
        <w:ind w:left="720" w:hanging="720"/>
        <w:rPr>
          <w:rFonts w:ascii="Garamond" w:hAnsi="Garamond"/>
        </w:rPr>
      </w:pPr>
      <w:r w:rsidRPr="00895507">
        <w:rPr>
          <w:rFonts w:ascii="Garamond" w:hAnsi="Garamond"/>
        </w:rPr>
        <w:t xml:space="preserve">King, </w:t>
      </w:r>
      <w:r w:rsidR="00DC3747" w:rsidRPr="00895507">
        <w:rPr>
          <w:rFonts w:ascii="Garamond" w:hAnsi="Garamond"/>
        </w:rPr>
        <w:t>Martin Luther</w:t>
      </w:r>
      <w:r w:rsidRPr="00895507">
        <w:rPr>
          <w:rFonts w:ascii="Garamond" w:hAnsi="Garamond"/>
        </w:rPr>
        <w:t>, Jr</w:t>
      </w:r>
      <w:r w:rsidR="00DC3747" w:rsidRPr="00895507">
        <w:rPr>
          <w:rFonts w:ascii="Garamond" w:hAnsi="Garamond"/>
        </w:rPr>
        <w:t xml:space="preserve">. </w:t>
      </w:r>
      <w:r w:rsidR="00231C4B">
        <w:rPr>
          <w:rFonts w:ascii="Garamond" w:hAnsi="Garamond"/>
        </w:rPr>
        <w:t xml:space="preserve">City Temple, </w:t>
      </w:r>
      <w:r w:rsidR="00BD34A6" w:rsidRPr="00895507">
        <w:rPr>
          <w:rFonts w:ascii="Garamond" w:hAnsi="Garamond"/>
        </w:rPr>
        <w:t>London</w:t>
      </w:r>
      <w:r w:rsidR="00231C4B">
        <w:rPr>
          <w:rFonts w:ascii="Garamond" w:hAnsi="Garamond"/>
        </w:rPr>
        <w:t>, UK</w:t>
      </w:r>
      <w:r w:rsidR="00BD34A6" w:rsidRPr="00895507">
        <w:rPr>
          <w:rFonts w:ascii="Garamond" w:hAnsi="Garamond"/>
        </w:rPr>
        <w:t xml:space="preserve">: Pacifica Radio Archives, </w:t>
      </w:r>
      <w:r w:rsidR="00895507" w:rsidRPr="00895507">
        <w:rPr>
          <w:rFonts w:ascii="Garamond" w:hAnsi="Garamond"/>
        </w:rPr>
        <w:t xml:space="preserve">December 7, </w:t>
      </w:r>
      <w:r w:rsidR="00BD34A6" w:rsidRPr="00895507">
        <w:rPr>
          <w:rFonts w:ascii="Garamond" w:hAnsi="Garamond"/>
        </w:rPr>
        <w:t>1964. Audio Recording of a Public Address.</w:t>
      </w:r>
    </w:p>
    <w:p w14:paraId="775245C1" w14:textId="77777777" w:rsidR="00085794" w:rsidRDefault="00AA6AC3" w:rsidP="00085794">
      <w:pPr>
        <w:ind w:left="720" w:hanging="720"/>
        <w:rPr>
          <w:rFonts w:ascii="Garamond" w:hAnsi="Garamond"/>
        </w:rPr>
      </w:pPr>
      <w:r w:rsidRPr="007B0F2C">
        <w:rPr>
          <w:rFonts w:ascii="Garamond" w:hAnsi="Garamond"/>
        </w:rPr>
        <w:t>Labor Camp Orchestra.</w:t>
      </w:r>
      <w:r w:rsidR="00724529" w:rsidRPr="007B0F2C">
        <w:rPr>
          <w:rFonts w:ascii="Garamond" w:hAnsi="Garamond"/>
        </w:rPr>
        <w:t xml:space="preserve"> “Strange Fruit</w:t>
      </w:r>
      <w:r w:rsidR="006545DD">
        <w:rPr>
          <w:rFonts w:ascii="Garamond" w:hAnsi="Garamond"/>
        </w:rPr>
        <w:t>.</w:t>
      </w:r>
      <w:r w:rsidR="00724529" w:rsidRPr="007B0F2C">
        <w:rPr>
          <w:rFonts w:ascii="Garamond" w:hAnsi="Garamond"/>
        </w:rPr>
        <w:t>”</w:t>
      </w:r>
      <w:r w:rsidR="006545DD">
        <w:rPr>
          <w:rFonts w:ascii="Garamond" w:hAnsi="Garamond"/>
        </w:rPr>
        <w:t xml:space="preserve"> </w:t>
      </w:r>
      <w:r w:rsidR="0086409B" w:rsidRPr="0086409B">
        <w:rPr>
          <w:rFonts w:ascii="Garamond" w:hAnsi="Garamond"/>
          <w:i/>
        </w:rPr>
        <w:t>Songs from the Labor Camp</w:t>
      </w:r>
      <w:r w:rsidR="0086409B">
        <w:rPr>
          <w:rFonts w:ascii="Garamond" w:hAnsi="Garamond"/>
        </w:rPr>
        <w:t>, 2007.</w:t>
      </w:r>
    </w:p>
    <w:p w14:paraId="33BDC610" w14:textId="77777777" w:rsidR="00C72BA2" w:rsidRDefault="00C72BA2" w:rsidP="00C72BA2">
      <w:pPr>
        <w:ind w:left="720" w:hanging="720"/>
        <w:rPr>
          <w:rFonts w:ascii="Garamond" w:hAnsi="Garamond"/>
          <w:color w:val="000000" w:themeColor="text1"/>
        </w:rPr>
      </w:pPr>
      <w:r w:rsidRPr="007B0F2C">
        <w:rPr>
          <w:rFonts w:ascii="Garamond" w:hAnsi="Garamond"/>
        </w:rPr>
        <w:t xml:space="preserve">Latour, Bruno. </w:t>
      </w:r>
      <w:r w:rsidRPr="007B0F2C">
        <w:rPr>
          <w:rFonts w:ascii="Garamond" w:hAnsi="Garamond"/>
          <w:i/>
          <w:color w:val="000000" w:themeColor="text1"/>
        </w:rPr>
        <w:t>Reassembling the Social: An Introduction to Actor-Network Studies</w:t>
      </w:r>
      <w:r w:rsidRPr="007B0F2C">
        <w:rPr>
          <w:rFonts w:ascii="Garamond" w:hAnsi="Garamond"/>
          <w:color w:val="000000" w:themeColor="text1"/>
        </w:rPr>
        <w:t xml:space="preserve">. Oxford UP, 2007. </w:t>
      </w:r>
    </w:p>
    <w:p w14:paraId="002E88D3" w14:textId="677D3ACB" w:rsidR="00085794" w:rsidRDefault="009F1167" w:rsidP="00085794">
      <w:pPr>
        <w:ind w:left="720" w:hanging="720"/>
        <w:rPr>
          <w:rFonts w:ascii="Garamond" w:hAnsi="Garamond"/>
        </w:rPr>
      </w:pPr>
      <w:r w:rsidRPr="00D811D9">
        <w:rPr>
          <w:rFonts w:ascii="Garamond" w:hAnsi="Garamond"/>
        </w:rPr>
        <w:t>Malcom X</w:t>
      </w:r>
      <w:r w:rsidR="00C27256" w:rsidRPr="00D811D9">
        <w:rPr>
          <w:rFonts w:ascii="Garamond" w:hAnsi="Garamond"/>
        </w:rPr>
        <w:t xml:space="preserve">. </w:t>
      </w:r>
      <w:r w:rsidR="00A12F88" w:rsidRPr="00D811D9">
        <w:rPr>
          <w:rFonts w:ascii="Garamond" w:hAnsi="Garamond"/>
        </w:rPr>
        <w:t>“The</w:t>
      </w:r>
      <w:r w:rsidR="00A12F88">
        <w:rPr>
          <w:rFonts w:ascii="Garamond" w:hAnsi="Garamond"/>
        </w:rPr>
        <w:t xml:space="preserve"> Ballot or the Bullet.” </w:t>
      </w:r>
      <w:r w:rsidR="00895507">
        <w:rPr>
          <w:rFonts w:ascii="Garamond" w:hAnsi="Garamond"/>
        </w:rPr>
        <w:t>Corey Methodist Church, Cleveland, Ohio: April 3, 1964.</w:t>
      </w:r>
      <w:r w:rsidR="00A12F88">
        <w:rPr>
          <w:rFonts w:ascii="Garamond" w:hAnsi="Garamond"/>
        </w:rPr>
        <w:t xml:space="preserve"> </w:t>
      </w:r>
      <w:r w:rsidR="00D811D9">
        <w:rPr>
          <w:rFonts w:ascii="Garamond" w:hAnsi="Garamond"/>
        </w:rPr>
        <w:t>Audio Recording of a Public Address.</w:t>
      </w:r>
    </w:p>
    <w:p w14:paraId="69B5EB41" w14:textId="77777777" w:rsidR="00085794" w:rsidRDefault="00AA6AC3" w:rsidP="00085794">
      <w:pPr>
        <w:ind w:left="720" w:hanging="720"/>
        <w:rPr>
          <w:rFonts w:ascii="Garamond" w:hAnsi="Garamond"/>
        </w:rPr>
      </w:pPr>
      <w:r w:rsidRPr="007B0F2C">
        <w:rPr>
          <w:rFonts w:ascii="Garamond" w:hAnsi="Garamond"/>
        </w:rPr>
        <w:t>Marie, Rene.</w:t>
      </w:r>
      <w:r w:rsidR="00BD5531">
        <w:rPr>
          <w:rFonts w:ascii="Garamond" w:hAnsi="Garamond"/>
        </w:rPr>
        <w:t xml:space="preserve"> “Dixie/</w:t>
      </w:r>
      <w:r w:rsidR="00BD5531">
        <w:rPr>
          <w:rFonts w:ascii="Garamond" w:hAnsi="Garamond"/>
        </w:rPr>
        <w:t>Strange Fruit.”</w:t>
      </w:r>
      <w:r w:rsidR="00FD6CC6">
        <w:rPr>
          <w:rFonts w:ascii="Garamond" w:hAnsi="Garamond"/>
        </w:rPr>
        <w:t xml:space="preserve"> </w:t>
      </w:r>
      <w:r w:rsidR="00FD6CC6" w:rsidRPr="006B34AA">
        <w:rPr>
          <w:rFonts w:ascii="Garamond" w:hAnsi="Garamond"/>
          <w:i/>
        </w:rPr>
        <w:t>Vertigo</w:t>
      </w:r>
      <w:r w:rsidR="00FD6CC6">
        <w:rPr>
          <w:rFonts w:ascii="Garamond" w:hAnsi="Garamond"/>
        </w:rPr>
        <w:t xml:space="preserve">, </w:t>
      </w:r>
      <w:proofErr w:type="spellStart"/>
      <w:r w:rsidR="00FD6CC6">
        <w:rPr>
          <w:rFonts w:ascii="Garamond" w:hAnsi="Garamond"/>
        </w:rPr>
        <w:t>Maxjazz</w:t>
      </w:r>
      <w:proofErr w:type="spellEnd"/>
      <w:r w:rsidR="00FD6CC6">
        <w:rPr>
          <w:rFonts w:ascii="Garamond" w:hAnsi="Garamond"/>
        </w:rPr>
        <w:t xml:space="preserve">, </w:t>
      </w:r>
      <w:r w:rsidR="006B34AA">
        <w:rPr>
          <w:rFonts w:ascii="Garamond" w:hAnsi="Garamond"/>
        </w:rPr>
        <w:t>2001.</w:t>
      </w:r>
    </w:p>
    <w:p w14:paraId="2248C7A4" w14:textId="77777777" w:rsidR="00085794" w:rsidRDefault="00D5499E" w:rsidP="00085794">
      <w:pPr>
        <w:ind w:left="720" w:hanging="720"/>
        <w:rPr>
          <w:rFonts w:ascii="Garamond" w:hAnsi="Garamond"/>
        </w:rPr>
      </w:pPr>
      <w:r w:rsidRPr="007B0F2C">
        <w:rPr>
          <w:rFonts w:ascii="Garamond" w:hAnsi="Garamond"/>
        </w:rPr>
        <w:t>Meeropol</w:t>
      </w:r>
      <w:r w:rsidRPr="007B0F2C">
        <w:rPr>
          <w:rFonts w:ascii="Garamond" w:hAnsi="Garamond"/>
        </w:rPr>
        <w:t xml:space="preserve">, Abel. </w:t>
      </w:r>
      <w:r w:rsidR="005B52F3">
        <w:rPr>
          <w:rFonts w:ascii="Garamond" w:hAnsi="Garamond"/>
        </w:rPr>
        <w:t>“</w:t>
      </w:r>
      <w:r w:rsidR="00C12889">
        <w:rPr>
          <w:rFonts w:ascii="Garamond" w:hAnsi="Garamond"/>
        </w:rPr>
        <w:t>Bitter</w:t>
      </w:r>
      <w:r w:rsidR="005B52F3">
        <w:rPr>
          <w:rFonts w:ascii="Garamond" w:hAnsi="Garamond"/>
        </w:rPr>
        <w:t xml:space="preserve"> Fruit.”</w:t>
      </w:r>
      <w:r w:rsidR="005B52F3">
        <w:rPr>
          <w:rFonts w:ascii="Garamond" w:hAnsi="Garamond"/>
        </w:rPr>
        <w:t xml:space="preserve"> </w:t>
      </w:r>
      <w:r w:rsidR="00C12889" w:rsidRPr="00C12889">
        <w:rPr>
          <w:rFonts w:ascii="Garamond" w:hAnsi="Garamond"/>
          <w:i/>
        </w:rPr>
        <w:t>The New York Teacher</w:t>
      </w:r>
      <w:r w:rsidR="00C12889">
        <w:rPr>
          <w:rFonts w:ascii="Garamond" w:hAnsi="Garamond"/>
        </w:rPr>
        <w:t xml:space="preserve">, 1937. </w:t>
      </w:r>
    </w:p>
    <w:p w14:paraId="6A56B5BE" w14:textId="77777777" w:rsidR="00085794" w:rsidRDefault="000E3CB4" w:rsidP="00085794">
      <w:pPr>
        <w:ind w:left="720" w:hanging="720"/>
        <w:rPr>
          <w:rFonts w:ascii="Garamond" w:hAnsi="Garamond"/>
        </w:rPr>
      </w:pPr>
      <w:r w:rsidRPr="007B0F2C">
        <w:rPr>
          <w:rFonts w:ascii="Garamond" w:hAnsi="Garamond"/>
        </w:rPr>
        <w:t>Petridis</w:t>
      </w:r>
      <w:r w:rsidR="00C27256">
        <w:rPr>
          <w:rFonts w:ascii="Garamond" w:hAnsi="Garamond"/>
        </w:rPr>
        <w:t xml:space="preserve">, Alexis. </w:t>
      </w:r>
      <w:r w:rsidR="00C27256" w:rsidRPr="00C27256">
        <w:rPr>
          <w:rFonts w:ascii="Garamond" w:hAnsi="Garamond"/>
          <w:i/>
        </w:rPr>
        <w:t>Kanye West: Yeezus – review</w:t>
      </w:r>
      <w:r w:rsidR="00C27256">
        <w:rPr>
          <w:rFonts w:ascii="Garamond" w:hAnsi="Garamond"/>
        </w:rPr>
        <w:t xml:space="preserve">, </w:t>
      </w:r>
      <w:r w:rsidRPr="00C27256">
        <w:rPr>
          <w:rFonts w:ascii="Garamond" w:hAnsi="Garamond"/>
        </w:rPr>
        <w:t>Guardian</w:t>
      </w:r>
      <w:r w:rsidR="00C27256">
        <w:rPr>
          <w:rFonts w:ascii="Garamond" w:hAnsi="Garamond"/>
        </w:rPr>
        <w:t xml:space="preserve">. June 17, 2013. </w:t>
      </w:r>
      <w:r w:rsidR="00C27256" w:rsidRPr="007B0F2C">
        <w:rPr>
          <w:rFonts w:ascii="Garamond" w:hAnsi="Garamond"/>
        </w:rPr>
        <w:t>Accessed August 10, 2018.</w:t>
      </w:r>
    </w:p>
    <w:p w14:paraId="3A1EE850" w14:textId="77777777" w:rsidR="00085794" w:rsidRDefault="00774428" w:rsidP="00085794">
      <w:pPr>
        <w:ind w:left="720" w:hanging="720"/>
        <w:rPr>
          <w:rFonts w:ascii="Garamond" w:hAnsi="Garamond"/>
        </w:rPr>
      </w:pPr>
      <w:r w:rsidRPr="007B0F2C">
        <w:rPr>
          <w:rFonts w:ascii="Garamond" w:hAnsi="Garamond"/>
        </w:rPr>
        <w:t xml:space="preserve">Rice, </w:t>
      </w:r>
      <w:r w:rsidR="00A21617" w:rsidRPr="007B0F2C">
        <w:rPr>
          <w:rFonts w:ascii="Garamond" w:hAnsi="Garamond"/>
        </w:rPr>
        <w:t xml:space="preserve">Jeff. “The Making of </w:t>
      </w:r>
      <w:proofErr w:type="spellStart"/>
      <w:r w:rsidR="00A21617" w:rsidRPr="007B0F2C">
        <w:rPr>
          <w:rFonts w:ascii="Garamond" w:hAnsi="Garamond"/>
        </w:rPr>
        <w:t>Ka</w:t>
      </w:r>
      <w:proofErr w:type="spellEnd"/>
      <w:r w:rsidR="00A21617" w:rsidRPr="007B0F2C">
        <w:rPr>
          <w:rFonts w:ascii="Garamond" w:hAnsi="Garamond"/>
        </w:rPr>
        <w:t xml:space="preserve">-knowledge: Digital </w:t>
      </w:r>
      <w:proofErr w:type="spellStart"/>
      <w:r w:rsidR="00A21617" w:rsidRPr="007B0F2C">
        <w:rPr>
          <w:rFonts w:ascii="Garamond" w:hAnsi="Garamond"/>
        </w:rPr>
        <w:t>Aurality</w:t>
      </w:r>
      <w:proofErr w:type="spellEnd"/>
      <w:r w:rsidR="00A21617" w:rsidRPr="007B0F2C">
        <w:rPr>
          <w:rFonts w:ascii="Garamond" w:hAnsi="Garamond"/>
        </w:rPr>
        <w:t xml:space="preserve">.” </w:t>
      </w:r>
      <w:r w:rsidR="00A21617" w:rsidRPr="007B0F2C">
        <w:rPr>
          <w:rFonts w:ascii="Garamond" w:hAnsi="Garamond"/>
          <w:i/>
        </w:rPr>
        <w:t>Computers and Composition</w:t>
      </w:r>
      <w:r w:rsidR="00A21617" w:rsidRPr="007B0F2C">
        <w:rPr>
          <w:rFonts w:ascii="Garamond" w:hAnsi="Garamond"/>
        </w:rPr>
        <w:t xml:space="preserve">, vol. 23, </w:t>
      </w:r>
      <w:r w:rsidRPr="007B0F2C">
        <w:rPr>
          <w:rFonts w:ascii="Garamond" w:hAnsi="Garamond"/>
        </w:rPr>
        <w:t>2006</w:t>
      </w:r>
      <w:r w:rsidR="00A21617" w:rsidRPr="007B0F2C">
        <w:rPr>
          <w:rFonts w:ascii="Garamond" w:hAnsi="Garamond"/>
        </w:rPr>
        <w:t>, pp. 266-279.</w:t>
      </w:r>
    </w:p>
    <w:p w14:paraId="02F17E06" w14:textId="7CB80183" w:rsidR="008C2D2C" w:rsidRPr="00085794" w:rsidRDefault="008C2D2C" w:rsidP="00085794">
      <w:pPr>
        <w:ind w:left="720" w:hanging="720"/>
        <w:rPr>
          <w:rFonts w:ascii="Garamond" w:hAnsi="Garamond"/>
        </w:rPr>
      </w:pPr>
      <w:r w:rsidRPr="007B0F2C">
        <w:rPr>
          <w:rFonts w:ascii="Garamond" w:hAnsi="Garamond"/>
        </w:rPr>
        <w:lastRenderedPageBreak/>
        <w:t>Rickert</w:t>
      </w:r>
      <w:r w:rsidR="0031047D" w:rsidRPr="007B0F2C">
        <w:rPr>
          <w:rFonts w:ascii="Garamond" w:hAnsi="Garamond"/>
        </w:rPr>
        <w:t>, Thomas</w:t>
      </w:r>
      <w:r w:rsidRPr="007B0F2C">
        <w:rPr>
          <w:rFonts w:ascii="Garamond" w:hAnsi="Garamond"/>
        </w:rPr>
        <w:t xml:space="preserve"> and </w:t>
      </w:r>
      <w:r w:rsidR="0031047D" w:rsidRPr="007B0F2C">
        <w:rPr>
          <w:rFonts w:ascii="Garamond" w:hAnsi="Garamond"/>
        </w:rPr>
        <w:t xml:space="preserve">Michael Salvo. “The Distributed </w:t>
      </w:r>
      <w:proofErr w:type="spellStart"/>
      <w:r w:rsidR="0031047D" w:rsidRPr="007B0F2C">
        <w:rPr>
          <w:rFonts w:ascii="Garamond" w:hAnsi="Garamond"/>
          <w:i/>
        </w:rPr>
        <w:t>Gesamptkunstwerk</w:t>
      </w:r>
      <w:proofErr w:type="spellEnd"/>
      <w:r w:rsidR="0031047D" w:rsidRPr="007B0F2C">
        <w:rPr>
          <w:rFonts w:ascii="Garamond" w:hAnsi="Garamond"/>
        </w:rPr>
        <w:t xml:space="preserve">: Sound, </w:t>
      </w:r>
      <w:proofErr w:type="spellStart"/>
      <w:r w:rsidR="0031047D" w:rsidRPr="007B0F2C">
        <w:rPr>
          <w:rFonts w:ascii="Garamond" w:hAnsi="Garamond"/>
        </w:rPr>
        <w:t>Worlding</w:t>
      </w:r>
      <w:proofErr w:type="spellEnd"/>
      <w:r w:rsidR="0031047D" w:rsidRPr="007B0F2C">
        <w:rPr>
          <w:rFonts w:ascii="Garamond" w:hAnsi="Garamond"/>
        </w:rPr>
        <w:t xml:space="preserve">, and New Media Culture.” </w:t>
      </w:r>
      <w:r w:rsidR="0031047D" w:rsidRPr="007B0F2C">
        <w:rPr>
          <w:rFonts w:ascii="Garamond" w:hAnsi="Garamond"/>
          <w:i/>
        </w:rPr>
        <w:t>Computers and Composition</w:t>
      </w:r>
      <w:r w:rsidR="0031047D" w:rsidRPr="007B0F2C">
        <w:rPr>
          <w:rFonts w:ascii="Garamond" w:hAnsi="Garamond"/>
        </w:rPr>
        <w:t>, vol. 23, 2006, pp. 296-316.</w:t>
      </w:r>
    </w:p>
    <w:p w14:paraId="02F2AF12" w14:textId="77777777" w:rsidR="00B909F7" w:rsidRDefault="00B909F7" w:rsidP="00B909F7">
      <w:pPr>
        <w:ind w:left="720" w:hanging="720"/>
        <w:rPr>
          <w:rFonts w:ascii="Garamond" w:hAnsi="Garamond"/>
        </w:rPr>
      </w:pPr>
      <w:r w:rsidRPr="007B0F2C">
        <w:rPr>
          <w:rFonts w:ascii="Garamond" w:hAnsi="Garamond"/>
        </w:rPr>
        <w:t>Roberts</w:t>
      </w:r>
      <w:r>
        <w:rPr>
          <w:rFonts w:ascii="Garamond" w:hAnsi="Garamond"/>
        </w:rPr>
        <w:t>, Randall.</w:t>
      </w:r>
      <w:r w:rsidRPr="007B0F2C">
        <w:rPr>
          <w:rFonts w:ascii="Garamond" w:hAnsi="Garamond"/>
        </w:rPr>
        <w:t xml:space="preserve"> </w:t>
      </w:r>
      <w:r w:rsidRPr="00D41E6F">
        <w:rPr>
          <w:rFonts w:ascii="Garamond" w:hAnsi="Garamond"/>
          <w:i/>
        </w:rPr>
        <w:t>Review: Kanye West’s Wildly Experimental, Narcissistic Yeezus</w:t>
      </w:r>
      <w:r>
        <w:rPr>
          <w:rFonts w:ascii="Garamond" w:hAnsi="Garamond"/>
        </w:rPr>
        <w:t xml:space="preserve">. </w:t>
      </w:r>
      <w:r w:rsidRPr="00D41E6F">
        <w:rPr>
          <w:rFonts w:ascii="Garamond" w:hAnsi="Garamond"/>
        </w:rPr>
        <w:t>L.A. Times</w:t>
      </w:r>
      <w:r>
        <w:rPr>
          <w:rFonts w:ascii="Garamond" w:hAnsi="Garamond"/>
        </w:rPr>
        <w:t>, June 17, 2013</w:t>
      </w:r>
      <w:r w:rsidRPr="007B0F2C">
        <w:rPr>
          <w:rFonts w:ascii="Garamond" w:hAnsi="Garamond"/>
        </w:rPr>
        <w:t>.</w:t>
      </w:r>
      <w:r w:rsidRPr="00D41E6F">
        <w:rPr>
          <w:rFonts w:ascii="Garamond" w:hAnsi="Garamond"/>
        </w:rPr>
        <w:t xml:space="preserve"> </w:t>
      </w:r>
      <w:r w:rsidRPr="007B0F2C">
        <w:rPr>
          <w:rFonts w:ascii="Garamond" w:hAnsi="Garamond"/>
        </w:rPr>
        <w:t>Accessed August 10, 2018.</w:t>
      </w:r>
    </w:p>
    <w:p w14:paraId="11D5ECEF" w14:textId="77777777" w:rsidR="00085794" w:rsidRDefault="00774428" w:rsidP="00085794">
      <w:pPr>
        <w:ind w:left="720" w:hanging="720"/>
        <w:rPr>
          <w:rFonts w:ascii="Garamond" w:hAnsi="Garamond" w:cs="Times New Roman"/>
        </w:rPr>
      </w:pPr>
      <w:r w:rsidRPr="007B0F2C">
        <w:rPr>
          <w:rFonts w:ascii="Garamond" w:hAnsi="Garamond" w:cs="Times New Roman"/>
        </w:rPr>
        <w:t xml:space="preserve">Ryan, Kathleen J., </w:t>
      </w:r>
      <w:r w:rsidRPr="007B0F2C">
        <w:rPr>
          <w:rFonts w:ascii="Garamond" w:hAnsi="Garamond"/>
        </w:rPr>
        <w:t>Nancy Myers, and Rebecca Jones, editors</w:t>
      </w:r>
      <w:r w:rsidRPr="007B0F2C">
        <w:rPr>
          <w:rFonts w:ascii="Garamond" w:hAnsi="Garamond" w:cs="Times New Roman"/>
        </w:rPr>
        <w:t xml:space="preserve">. </w:t>
      </w:r>
      <w:r w:rsidRPr="007B0F2C">
        <w:rPr>
          <w:rFonts w:ascii="Garamond" w:hAnsi="Garamond" w:cs="Times New Roman"/>
          <w:i/>
        </w:rPr>
        <w:t xml:space="preserve">Rethinking Ethos: A Feminist Ecological Approach to Rhetoric. </w:t>
      </w:r>
      <w:r w:rsidRPr="007B0F2C">
        <w:rPr>
          <w:rFonts w:ascii="Garamond" w:hAnsi="Garamond" w:cs="Times New Roman"/>
        </w:rPr>
        <w:t xml:space="preserve">Southern Illinois </w:t>
      </w:r>
      <w:r w:rsidRPr="007B0F2C">
        <w:rPr>
          <w:rFonts w:ascii="Garamond" w:hAnsi="Garamond"/>
        </w:rPr>
        <w:t>UP,</w:t>
      </w:r>
      <w:r w:rsidRPr="007B0F2C">
        <w:rPr>
          <w:rFonts w:ascii="Garamond" w:hAnsi="Garamond" w:cs="Times New Roman"/>
        </w:rPr>
        <w:t xml:space="preserve"> 2016. </w:t>
      </w:r>
    </w:p>
    <w:p w14:paraId="0A49ABAC" w14:textId="77777777" w:rsidR="00085794" w:rsidRDefault="00D5499E" w:rsidP="00085794">
      <w:pPr>
        <w:ind w:left="720" w:hanging="720"/>
        <w:rPr>
          <w:rFonts w:ascii="Garamond" w:hAnsi="Garamond" w:cs="Times New Roman"/>
        </w:rPr>
      </w:pPr>
      <w:r w:rsidRPr="007B0F2C">
        <w:rPr>
          <w:rFonts w:ascii="Garamond" w:hAnsi="Garamond"/>
        </w:rPr>
        <w:t>Simone, Nina.</w:t>
      </w:r>
      <w:r w:rsidR="00BD5531" w:rsidRPr="00BD5531">
        <w:rPr>
          <w:rFonts w:ascii="Garamond" w:hAnsi="Garamond"/>
        </w:rPr>
        <w:t xml:space="preserve"> </w:t>
      </w:r>
      <w:r w:rsidR="00BD5531">
        <w:rPr>
          <w:rFonts w:ascii="Garamond" w:hAnsi="Garamond"/>
        </w:rPr>
        <w:t>“Strange Fruit.”</w:t>
      </w:r>
      <w:r w:rsidR="006545DD">
        <w:rPr>
          <w:rFonts w:ascii="Garamond" w:hAnsi="Garamond"/>
        </w:rPr>
        <w:t xml:space="preserve"> </w:t>
      </w:r>
      <w:r w:rsidR="00DA752B" w:rsidRPr="00DA752B">
        <w:rPr>
          <w:rFonts w:ascii="Garamond" w:hAnsi="Garamond"/>
          <w:i/>
        </w:rPr>
        <w:t>Pastel Blues</w:t>
      </w:r>
      <w:r w:rsidR="00DA752B">
        <w:rPr>
          <w:rFonts w:ascii="Garamond" w:hAnsi="Garamond"/>
        </w:rPr>
        <w:t>, Philips, 1965.</w:t>
      </w:r>
    </w:p>
    <w:p w14:paraId="553747F6" w14:textId="77777777" w:rsidR="00085794" w:rsidRDefault="00E14215" w:rsidP="00085794">
      <w:pPr>
        <w:ind w:left="720" w:hanging="720"/>
        <w:rPr>
          <w:rFonts w:ascii="Garamond" w:hAnsi="Garamond" w:cs="Times New Roman"/>
        </w:rPr>
      </w:pPr>
      <w:r w:rsidRPr="007B0F2C">
        <w:rPr>
          <w:rFonts w:ascii="Garamond" w:hAnsi="Garamond"/>
        </w:rPr>
        <w:t xml:space="preserve">Sirc, </w:t>
      </w:r>
      <w:r w:rsidR="00265E1D" w:rsidRPr="007B0F2C">
        <w:rPr>
          <w:rFonts w:ascii="Garamond" w:hAnsi="Garamond"/>
        </w:rPr>
        <w:t xml:space="preserve">Geoffrey. </w:t>
      </w:r>
      <w:r w:rsidR="00265E1D" w:rsidRPr="007B0F2C">
        <w:rPr>
          <w:rFonts w:ascii="Garamond" w:hAnsi="Garamond"/>
          <w:i/>
        </w:rPr>
        <w:t>English Composition as a Happening</w:t>
      </w:r>
      <w:r w:rsidR="00265E1D" w:rsidRPr="007B0F2C">
        <w:rPr>
          <w:rFonts w:ascii="Garamond" w:hAnsi="Garamond"/>
        </w:rPr>
        <w:t xml:space="preserve">. Utah State UP, </w:t>
      </w:r>
      <w:r w:rsidRPr="007B0F2C">
        <w:rPr>
          <w:rFonts w:ascii="Garamond" w:hAnsi="Garamond"/>
        </w:rPr>
        <w:t>2002</w:t>
      </w:r>
      <w:r w:rsidR="00265E1D" w:rsidRPr="007B0F2C">
        <w:rPr>
          <w:rFonts w:ascii="Garamond" w:hAnsi="Garamond"/>
        </w:rPr>
        <w:t>.</w:t>
      </w:r>
    </w:p>
    <w:p w14:paraId="730A6808" w14:textId="77777777" w:rsidR="00085794" w:rsidRDefault="00AA6AC3" w:rsidP="00085794">
      <w:pPr>
        <w:ind w:left="720" w:hanging="720"/>
        <w:rPr>
          <w:rFonts w:ascii="Garamond" w:hAnsi="Garamond" w:cs="Times New Roman"/>
        </w:rPr>
      </w:pPr>
      <w:r w:rsidRPr="007B0F2C">
        <w:rPr>
          <w:rFonts w:ascii="Garamond" w:hAnsi="Garamond"/>
        </w:rPr>
        <w:t>TNGHT. “R U Ready.”</w:t>
      </w:r>
      <w:r w:rsidR="00BD5531">
        <w:rPr>
          <w:rFonts w:ascii="Garamond" w:hAnsi="Garamond"/>
        </w:rPr>
        <w:t xml:space="preserve"> </w:t>
      </w:r>
      <w:r w:rsidR="00354F51" w:rsidRPr="00354F51">
        <w:rPr>
          <w:rFonts w:ascii="Garamond" w:hAnsi="Garamond"/>
          <w:i/>
        </w:rPr>
        <w:t>TNGHT</w:t>
      </w:r>
      <w:r w:rsidR="00875AA7">
        <w:rPr>
          <w:rFonts w:ascii="Garamond" w:hAnsi="Garamond"/>
        </w:rPr>
        <w:t>, Warp/</w:t>
      </w:r>
      <w:proofErr w:type="spellStart"/>
      <w:r w:rsidR="00875AA7">
        <w:rPr>
          <w:rFonts w:ascii="Garamond" w:hAnsi="Garamond"/>
        </w:rPr>
        <w:t>LuckyMe</w:t>
      </w:r>
      <w:proofErr w:type="spellEnd"/>
      <w:r w:rsidR="00875AA7">
        <w:rPr>
          <w:rFonts w:ascii="Garamond" w:hAnsi="Garamond"/>
        </w:rPr>
        <w:t xml:space="preserve">, </w:t>
      </w:r>
      <w:r w:rsidR="00354F51">
        <w:rPr>
          <w:rFonts w:ascii="Garamond" w:hAnsi="Garamond"/>
        </w:rPr>
        <w:t>2012</w:t>
      </w:r>
      <w:r w:rsidR="00BD5531">
        <w:rPr>
          <w:rFonts w:ascii="Garamond" w:hAnsi="Garamond"/>
        </w:rPr>
        <w:t xml:space="preserve">. </w:t>
      </w:r>
    </w:p>
    <w:p w14:paraId="0306FC12" w14:textId="1B3AD659" w:rsidR="00085794" w:rsidRPr="000D38D7" w:rsidRDefault="00724529" w:rsidP="000D38D7">
      <w:pPr>
        <w:ind w:left="720" w:hanging="720"/>
        <w:rPr>
          <w:rFonts w:ascii="Garamond" w:hAnsi="Garamond"/>
        </w:rPr>
      </w:pPr>
      <w:r w:rsidRPr="005A4ECF">
        <w:rPr>
          <w:rFonts w:ascii="Garamond" w:hAnsi="Garamond"/>
        </w:rPr>
        <w:t>Trump</w:t>
      </w:r>
      <w:r w:rsidR="000D38D7" w:rsidRPr="005A4ECF">
        <w:rPr>
          <w:rFonts w:ascii="Garamond" w:hAnsi="Garamond"/>
        </w:rPr>
        <w:t>, Donald.</w:t>
      </w:r>
      <w:r w:rsidR="00AA6AC3" w:rsidRPr="005A4ECF">
        <w:rPr>
          <w:rFonts w:ascii="Garamond" w:hAnsi="Garamond"/>
        </w:rPr>
        <w:t xml:space="preserve"> </w:t>
      </w:r>
      <w:r w:rsidR="003E342F" w:rsidRPr="005A4ECF">
        <w:rPr>
          <w:rFonts w:ascii="Garamond" w:hAnsi="Garamond"/>
        </w:rPr>
        <w:t xml:space="preserve">National Rifle Association Convention, Dallas, Texas: </w:t>
      </w:r>
      <w:r w:rsidR="000D38D7" w:rsidRPr="005A4ECF">
        <w:rPr>
          <w:rFonts w:ascii="Garamond" w:hAnsi="Garamond"/>
        </w:rPr>
        <w:t>May 4, 2018.</w:t>
      </w:r>
      <w:r w:rsidR="005A4ECF" w:rsidRPr="005A4ECF">
        <w:rPr>
          <w:rFonts w:ascii="Garamond" w:hAnsi="Garamond"/>
        </w:rPr>
        <w:t xml:space="preserve"> Video</w:t>
      </w:r>
      <w:r w:rsidR="000D38D7" w:rsidRPr="005A4ECF">
        <w:rPr>
          <w:rFonts w:ascii="Garamond" w:hAnsi="Garamond"/>
        </w:rPr>
        <w:t xml:space="preserve"> </w:t>
      </w:r>
      <w:r w:rsidR="000D38D7" w:rsidRPr="005A4ECF">
        <w:rPr>
          <w:rFonts w:ascii="Garamond" w:hAnsi="Garamond"/>
        </w:rPr>
        <w:t>Recording of a Public Address.</w:t>
      </w:r>
    </w:p>
    <w:p w14:paraId="19F2A62C" w14:textId="68CC4A09" w:rsidR="00085794" w:rsidRPr="007B6585" w:rsidRDefault="00D5499E" w:rsidP="002E6B31">
      <w:pPr>
        <w:ind w:left="720" w:hanging="720"/>
        <w:rPr>
          <w:rFonts w:ascii="Garamond" w:hAnsi="Garamond" w:cs="Times New Roman"/>
        </w:rPr>
      </w:pPr>
      <w:r w:rsidRPr="007B0F2C">
        <w:rPr>
          <w:rFonts w:ascii="Garamond" w:hAnsi="Garamond"/>
        </w:rPr>
        <w:t>Walsh</w:t>
      </w:r>
      <w:r w:rsidR="008B2939" w:rsidRPr="007B0F2C">
        <w:rPr>
          <w:rFonts w:ascii="Garamond" w:hAnsi="Garamond"/>
        </w:rPr>
        <w:t>, Lynda</w:t>
      </w:r>
      <w:r w:rsidRPr="007B0F2C">
        <w:rPr>
          <w:rFonts w:ascii="Garamond" w:hAnsi="Garamond"/>
        </w:rPr>
        <w:t xml:space="preserve"> and </w:t>
      </w:r>
      <w:r w:rsidR="008B2939" w:rsidRPr="007B0F2C">
        <w:rPr>
          <w:rFonts w:ascii="Garamond" w:hAnsi="Garamond"/>
        </w:rPr>
        <w:t>Casey Boyle</w:t>
      </w:r>
      <w:r w:rsidR="00816114" w:rsidRPr="007B0F2C">
        <w:rPr>
          <w:rFonts w:ascii="Garamond" w:hAnsi="Garamond"/>
        </w:rPr>
        <w:t>, eds</w:t>
      </w:r>
      <w:r w:rsidR="008B2939" w:rsidRPr="007B0F2C">
        <w:rPr>
          <w:rFonts w:ascii="Garamond" w:hAnsi="Garamond"/>
        </w:rPr>
        <w:t xml:space="preserve">. </w:t>
      </w:r>
      <w:r w:rsidR="008B2939" w:rsidRPr="007B0F2C">
        <w:rPr>
          <w:rFonts w:ascii="Garamond" w:hAnsi="Garamond"/>
          <w:i/>
        </w:rPr>
        <w:t>Topologies as Technique</w:t>
      </w:r>
      <w:r w:rsidR="00816114" w:rsidRPr="007B0F2C">
        <w:rPr>
          <w:rFonts w:ascii="Garamond" w:hAnsi="Garamond"/>
          <w:i/>
        </w:rPr>
        <w:t xml:space="preserve">s for a Post-Critical Rhetoric. </w:t>
      </w:r>
      <w:r w:rsidR="00816114" w:rsidRPr="007B0F2C">
        <w:rPr>
          <w:rFonts w:ascii="Garamond" w:hAnsi="Garamond"/>
        </w:rPr>
        <w:t>Palgrave Macmillan</w:t>
      </w:r>
      <w:r w:rsidR="007B0F2C">
        <w:rPr>
          <w:rFonts w:ascii="Garamond" w:hAnsi="Garamond"/>
        </w:rPr>
        <w:t xml:space="preserve">, </w:t>
      </w:r>
      <w:r w:rsidR="008B2939" w:rsidRPr="007B0F2C">
        <w:rPr>
          <w:rFonts w:ascii="Garamond" w:hAnsi="Garamond"/>
        </w:rPr>
        <w:t>2017.</w:t>
      </w:r>
    </w:p>
    <w:p w14:paraId="36178A33" w14:textId="278B3939" w:rsidR="00FE213A" w:rsidRDefault="00FE213A" w:rsidP="00085794">
      <w:pPr>
        <w:ind w:left="720" w:hanging="720"/>
        <w:rPr>
          <w:rFonts w:ascii="Garamond" w:hAnsi="Garamond"/>
        </w:rPr>
      </w:pPr>
      <w:r>
        <w:rPr>
          <w:rFonts w:ascii="Garamond" w:hAnsi="Garamond"/>
        </w:rPr>
        <w:t>West, Kanye. “</w:t>
      </w:r>
      <w:r w:rsidRPr="007B0F2C">
        <w:rPr>
          <w:rFonts w:ascii="Garamond" w:hAnsi="Garamond"/>
        </w:rPr>
        <w:t xml:space="preserve">Blood on the Leaves,” </w:t>
      </w:r>
      <w:r w:rsidRPr="007B0F2C">
        <w:rPr>
          <w:rFonts w:ascii="Garamond" w:hAnsi="Garamond"/>
          <w:i/>
        </w:rPr>
        <w:t>Yeezus</w:t>
      </w:r>
      <w:r>
        <w:rPr>
          <w:rFonts w:ascii="Garamond" w:hAnsi="Garamond"/>
        </w:rPr>
        <w:t xml:space="preserve">, </w:t>
      </w:r>
      <w:r w:rsidRPr="007B0F2C">
        <w:rPr>
          <w:rFonts w:ascii="Garamond" w:hAnsi="Garamond"/>
        </w:rPr>
        <w:t>Def Jam, 2013</w:t>
      </w:r>
      <w:r>
        <w:rPr>
          <w:rFonts w:ascii="Garamond" w:hAnsi="Garamond"/>
        </w:rPr>
        <w:t>.</w:t>
      </w:r>
    </w:p>
    <w:p w14:paraId="79928D58" w14:textId="77777777" w:rsidR="00085794" w:rsidRDefault="00FE213A" w:rsidP="00085794">
      <w:pPr>
        <w:ind w:left="720" w:hanging="720"/>
        <w:rPr>
          <w:rFonts w:ascii="Garamond" w:hAnsi="Garamond"/>
        </w:rPr>
      </w:pPr>
      <w:r>
        <w:rPr>
          <w:rFonts w:ascii="Garamond" w:hAnsi="Garamond"/>
          <w:color w:val="000000" w:themeColor="text1"/>
        </w:rPr>
        <w:t>---.</w:t>
      </w:r>
      <w:r w:rsidRPr="007B0F2C">
        <w:rPr>
          <w:rFonts w:ascii="Garamond" w:hAnsi="Garamond"/>
          <w:color w:val="000000" w:themeColor="text1"/>
        </w:rPr>
        <w:t xml:space="preserve"> </w:t>
      </w:r>
      <w:r w:rsidRPr="007B0F2C">
        <w:rPr>
          <w:rFonts w:ascii="Garamond" w:hAnsi="Garamond"/>
          <w:i/>
        </w:rPr>
        <w:t>The College Dropout</w:t>
      </w:r>
      <w:r w:rsidRPr="007B0F2C">
        <w:rPr>
          <w:rFonts w:ascii="Garamond" w:hAnsi="Garamond"/>
        </w:rPr>
        <w:t xml:space="preserve">, Roc-A-Fella and Def Jam, 2004. </w:t>
      </w:r>
    </w:p>
    <w:p w14:paraId="1F3CA515" w14:textId="46385145" w:rsidR="00FE213A" w:rsidRDefault="00FE213A" w:rsidP="00085794">
      <w:pPr>
        <w:ind w:left="720" w:hanging="720"/>
        <w:rPr>
          <w:rFonts w:ascii="Garamond" w:hAnsi="Garamond"/>
        </w:rPr>
      </w:pPr>
      <w:r>
        <w:rPr>
          <w:rFonts w:ascii="Garamond" w:hAnsi="Garamond"/>
          <w:color w:val="000000" w:themeColor="text1"/>
        </w:rPr>
        <w:t>---.</w:t>
      </w:r>
      <w:r w:rsidRPr="007B0F2C">
        <w:rPr>
          <w:rFonts w:ascii="Garamond" w:hAnsi="Garamond"/>
          <w:color w:val="000000" w:themeColor="text1"/>
        </w:rPr>
        <w:t xml:space="preserve"> </w:t>
      </w:r>
      <w:r w:rsidRPr="007B0F2C">
        <w:rPr>
          <w:rFonts w:ascii="Garamond" w:hAnsi="Garamond"/>
          <w:i/>
        </w:rPr>
        <w:t>Graduation</w:t>
      </w:r>
      <w:r>
        <w:rPr>
          <w:rFonts w:ascii="Garamond" w:hAnsi="Garamond"/>
        </w:rPr>
        <w:t xml:space="preserve">, </w:t>
      </w:r>
      <w:r w:rsidRPr="007B0F2C">
        <w:rPr>
          <w:rFonts w:ascii="Garamond" w:hAnsi="Garamond"/>
        </w:rPr>
        <w:t xml:space="preserve">Roc-A-Fella and Def Jam, </w:t>
      </w:r>
      <w:r>
        <w:rPr>
          <w:rFonts w:ascii="Garamond" w:hAnsi="Garamond"/>
        </w:rPr>
        <w:t>2007.</w:t>
      </w:r>
    </w:p>
    <w:p w14:paraId="04FC0E73" w14:textId="77777777" w:rsidR="00085794" w:rsidRDefault="00774428" w:rsidP="00085794">
      <w:pPr>
        <w:ind w:left="720" w:hanging="720"/>
        <w:rPr>
          <w:rFonts w:ascii="Garamond" w:hAnsi="Garamond"/>
        </w:rPr>
      </w:pPr>
      <w:r w:rsidRPr="007B0F2C">
        <w:rPr>
          <w:rFonts w:ascii="Garamond" w:hAnsi="Garamond"/>
        </w:rPr>
        <w:t xml:space="preserve">---. “I Love Kanye.” </w:t>
      </w:r>
      <w:r w:rsidRPr="007B0F2C">
        <w:rPr>
          <w:rFonts w:ascii="Garamond" w:hAnsi="Garamond"/>
          <w:i/>
        </w:rPr>
        <w:t>The Life of Pablo</w:t>
      </w:r>
      <w:r w:rsidRPr="007B0F2C">
        <w:rPr>
          <w:rFonts w:ascii="Garamond" w:hAnsi="Garamond"/>
        </w:rPr>
        <w:t xml:space="preserve">, GOOD Music, 2016. </w:t>
      </w:r>
    </w:p>
    <w:p w14:paraId="0C52825F" w14:textId="77777777" w:rsidR="00085794" w:rsidRDefault="00FE213A" w:rsidP="00085794">
      <w:pPr>
        <w:ind w:left="720" w:hanging="720"/>
        <w:rPr>
          <w:rFonts w:ascii="Garamond" w:hAnsi="Garamond"/>
        </w:rPr>
      </w:pPr>
      <w:r>
        <w:rPr>
          <w:rFonts w:ascii="Garamond" w:hAnsi="Garamond"/>
          <w:color w:val="000000" w:themeColor="text1"/>
        </w:rPr>
        <w:t>---.</w:t>
      </w:r>
      <w:r w:rsidRPr="007B0F2C">
        <w:rPr>
          <w:rFonts w:ascii="Garamond" w:hAnsi="Garamond"/>
          <w:color w:val="000000" w:themeColor="text1"/>
        </w:rPr>
        <w:t xml:space="preserve"> </w:t>
      </w:r>
      <w:r w:rsidRPr="007B0F2C">
        <w:rPr>
          <w:rFonts w:ascii="Garamond" w:hAnsi="Garamond"/>
          <w:i/>
        </w:rPr>
        <w:t>Late Registration</w:t>
      </w:r>
      <w:r>
        <w:rPr>
          <w:rFonts w:ascii="Garamond" w:hAnsi="Garamond"/>
        </w:rPr>
        <w:t xml:space="preserve">, </w:t>
      </w:r>
      <w:r w:rsidRPr="007B0F2C">
        <w:rPr>
          <w:rFonts w:ascii="Garamond" w:hAnsi="Garamond"/>
        </w:rPr>
        <w:t xml:space="preserve">Roc-A-Fella and Def Jam, </w:t>
      </w:r>
      <w:r>
        <w:rPr>
          <w:rFonts w:ascii="Garamond" w:hAnsi="Garamond"/>
        </w:rPr>
        <w:t>2005.</w:t>
      </w:r>
    </w:p>
    <w:p w14:paraId="4A171969" w14:textId="17D61E3B" w:rsidR="00FE213A" w:rsidRDefault="00FE213A" w:rsidP="00085794">
      <w:pPr>
        <w:ind w:left="720" w:hanging="720"/>
        <w:rPr>
          <w:rFonts w:ascii="Garamond" w:hAnsi="Garamond"/>
        </w:rPr>
      </w:pPr>
      <w:r>
        <w:rPr>
          <w:rFonts w:ascii="Garamond" w:hAnsi="Garamond"/>
          <w:color w:val="000000" w:themeColor="text1"/>
        </w:rPr>
        <w:t>---.</w:t>
      </w:r>
      <w:r w:rsidRPr="007B0F2C">
        <w:rPr>
          <w:rFonts w:ascii="Garamond" w:hAnsi="Garamond"/>
          <w:color w:val="000000" w:themeColor="text1"/>
        </w:rPr>
        <w:t xml:space="preserve"> </w:t>
      </w:r>
      <w:r w:rsidRPr="007B0F2C">
        <w:rPr>
          <w:rFonts w:ascii="Garamond" w:hAnsi="Garamond"/>
          <w:i/>
        </w:rPr>
        <w:t>The Life of Pablo</w:t>
      </w:r>
      <w:r w:rsidRPr="007B0F2C">
        <w:rPr>
          <w:rFonts w:ascii="Garamond" w:hAnsi="Garamond"/>
        </w:rPr>
        <w:t>, GOOD Music, 2016.</w:t>
      </w:r>
    </w:p>
    <w:p w14:paraId="4D1440E5" w14:textId="77777777" w:rsidR="00085794" w:rsidRDefault="00774428" w:rsidP="00085794">
      <w:pPr>
        <w:ind w:left="720" w:hanging="720"/>
        <w:rPr>
          <w:rFonts w:ascii="Garamond" w:hAnsi="Garamond"/>
        </w:rPr>
      </w:pPr>
      <w:r w:rsidRPr="007B0F2C">
        <w:rPr>
          <w:rFonts w:ascii="Garamond" w:hAnsi="Garamond"/>
        </w:rPr>
        <w:t xml:space="preserve">---. </w:t>
      </w:r>
      <w:r w:rsidRPr="007B0F2C">
        <w:rPr>
          <w:rFonts w:ascii="Garamond" w:hAnsi="Garamond"/>
          <w:i/>
        </w:rPr>
        <w:t>My Beautiful Dark Twisted Fantasy</w:t>
      </w:r>
      <w:r w:rsidRPr="007B0F2C">
        <w:rPr>
          <w:rFonts w:ascii="Garamond" w:hAnsi="Garamond"/>
        </w:rPr>
        <w:t xml:space="preserve">, Roc-A-Fella, 2010. </w:t>
      </w:r>
    </w:p>
    <w:p w14:paraId="65C4622A" w14:textId="787F7764" w:rsidR="000D5A4B" w:rsidRDefault="000D5A4B" w:rsidP="00085794">
      <w:pPr>
        <w:ind w:left="720" w:hanging="720"/>
        <w:rPr>
          <w:rFonts w:ascii="Garamond" w:hAnsi="Garamond"/>
        </w:rPr>
      </w:pPr>
      <w:r>
        <w:rPr>
          <w:rFonts w:ascii="Garamond" w:hAnsi="Garamond"/>
          <w:color w:val="000000" w:themeColor="text1"/>
        </w:rPr>
        <w:t>---.</w:t>
      </w:r>
      <w:r w:rsidRPr="007B0F2C">
        <w:rPr>
          <w:rFonts w:ascii="Garamond" w:hAnsi="Garamond"/>
          <w:color w:val="000000" w:themeColor="text1"/>
        </w:rPr>
        <w:t xml:space="preserve"> </w:t>
      </w:r>
      <w:r w:rsidR="008D2930" w:rsidRPr="007B0F2C">
        <w:rPr>
          <w:rFonts w:ascii="Garamond" w:hAnsi="Garamond"/>
          <w:i/>
        </w:rPr>
        <w:t>Yeezus</w:t>
      </w:r>
      <w:r>
        <w:rPr>
          <w:rFonts w:ascii="Garamond" w:hAnsi="Garamond"/>
        </w:rPr>
        <w:t xml:space="preserve">, </w:t>
      </w:r>
      <w:r w:rsidRPr="007B0F2C">
        <w:rPr>
          <w:rFonts w:ascii="Garamond" w:hAnsi="Garamond"/>
        </w:rPr>
        <w:t xml:space="preserve">Def Jam, </w:t>
      </w:r>
      <w:r w:rsidR="008D2930" w:rsidRPr="007B0F2C">
        <w:rPr>
          <w:rFonts w:ascii="Garamond" w:hAnsi="Garamond"/>
        </w:rPr>
        <w:t>2013</w:t>
      </w:r>
      <w:r>
        <w:rPr>
          <w:rFonts w:ascii="Garamond" w:hAnsi="Garamond"/>
        </w:rPr>
        <w:t>.</w:t>
      </w:r>
    </w:p>
    <w:p w14:paraId="526B70E2" w14:textId="77777777" w:rsidR="008D2930" w:rsidRPr="007B0F2C" w:rsidRDefault="008D2930" w:rsidP="00085794">
      <w:pPr>
        <w:rPr>
          <w:rFonts w:ascii="Garamond" w:hAnsi="Garamond"/>
          <w:color w:val="000000" w:themeColor="text1"/>
        </w:rPr>
      </w:pPr>
    </w:p>
    <w:sectPr w:rsidR="008D2930" w:rsidRPr="007B0F2C" w:rsidSect="00DC0FD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F65B" w14:textId="77777777" w:rsidR="00416E0B" w:rsidRDefault="00416E0B" w:rsidP="003463A1">
      <w:r>
        <w:separator/>
      </w:r>
    </w:p>
  </w:endnote>
  <w:endnote w:type="continuationSeparator" w:id="0">
    <w:p w14:paraId="54E4CB01" w14:textId="77777777" w:rsidR="00416E0B" w:rsidRDefault="00416E0B" w:rsidP="0034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A93F" w14:textId="77777777" w:rsidR="00416E0B" w:rsidRDefault="00416E0B" w:rsidP="003463A1">
      <w:r>
        <w:separator/>
      </w:r>
    </w:p>
  </w:footnote>
  <w:footnote w:type="continuationSeparator" w:id="0">
    <w:p w14:paraId="4ADC7B61" w14:textId="77777777" w:rsidR="00416E0B" w:rsidRDefault="00416E0B" w:rsidP="003463A1">
      <w:r>
        <w:continuationSeparator/>
      </w:r>
    </w:p>
  </w:footnote>
  <w:footnote w:id="1">
    <w:p w14:paraId="65E04614" w14:textId="6C4695F7" w:rsidR="00742136" w:rsidRPr="00A14E23" w:rsidRDefault="00742136">
      <w:pPr>
        <w:pStyle w:val="FootnoteText"/>
        <w:rPr>
          <w:rFonts w:ascii="Garamond" w:hAnsi="Garamond"/>
        </w:rPr>
      </w:pPr>
      <w:r w:rsidRPr="00A14E23">
        <w:rPr>
          <w:rStyle w:val="FootnoteReference"/>
          <w:rFonts w:ascii="Garamond" w:hAnsi="Garamond"/>
        </w:rPr>
        <w:footnoteRef/>
      </w:r>
      <w:r>
        <w:rPr>
          <w:rFonts w:ascii="Garamond" w:hAnsi="Garamond"/>
        </w:rPr>
        <w:t xml:space="preserve"> </w:t>
      </w:r>
      <w:r w:rsidR="00ED399E">
        <w:rPr>
          <w:rFonts w:ascii="Garamond" w:hAnsi="Garamond"/>
        </w:rPr>
        <w:t>In some ways</w:t>
      </w:r>
      <w:r>
        <w:rPr>
          <w:rFonts w:ascii="Garamond" w:hAnsi="Garamond"/>
        </w:rPr>
        <w:t xml:space="preserve">, </w:t>
      </w:r>
      <w:r w:rsidR="002F64A5">
        <w:rPr>
          <w:rFonts w:ascii="Garamond" w:hAnsi="Garamond"/>
        </w:rPr>
        <w:t>this</w:t>
      </w:r>
      <w:r>
        <w:rPr>
          <w:rFonts w:ascii="Garamond" w:hAnsi="Garamond"/>
        </w:rPr>
        <w:t xml:space="preserve"> notion of cumulative </w:t>
      </w:r>
      <w:r w:rsidRPr="00ED399E">
        <w:rPr>
          <w:rFonts w:ascii="Garamond" w:hAnsi="Garamond"/>
          <w:i/>
        </w:rPr>
        <w:t>ethos</w:t>
      </w:r>
      <w:r>
        <w:rPr>
          <w:rFonts w:ascii="Garamond" w:hAnsi="Garamond"/>
        </w:rPr>
        <w:t xml:space="preserve"> </w:t>
      </w:r>
      <w:r w:rsidR="00ED399E">
        <w:rPr>
          <w:rFonts w:ascii="Garamond" w:hAnsi="Garamond"/>
        </w:rPr>
        <w:t xml:space="preserve">overlaps with the idea of “feminist ecological </w:t>
      </w:r>
      <w:r w:rsidR="00ED399E" w:rsidRPr="00ED399E">
        <w:rPr>
          <w:rFonts w:ascii="Garamond" w:hAnsi="Garamond"/>
          <w:i/>
        </w:rPr>
        <w:t>ethos</w:t>
      </w:r>
      <w:r w:rsidR="00ED399E">
        <w:rPr>
          <w:rFonts w:ascii="Garamond" w:hAnsi="Garamond"/>
        </w:rPr>
        <w:t xml:space="preserve">” outlined by </w:t>
      </w:r>
      <w:r>
        <w:rPr>
          <w:rFonts w:ascii="Garamond" w:hAnsi="Garamond"/>
        </w:rPr>
        <w:t>Ryan, Myers, and Jones (2016)</w:t>
      </w:r>
      <w:r w:rsidR="00ED399E">
        <w:rPr>
          <w:rFonts w:ascii="Garamond" w:hAnsi="Garamond"/>
        </w:rPr>
        <w:t xml:space="preserve">. In response to the hegemonic oppression of women and the challenges they face in crafting an authoritative </w:t>
      </w:r>
      <w:r w:rsidR="00ED399E" w:rsidRPr="00ED399E">
        <w:rPr>
          <w:rFonts w:ascii="Garamond" w:hAnsi="Garamond"/>
          <w:i/>
        </w:rPr>
        <w:t>ethos</w:t>
      </w:r>
      <w:r w:rsidR="00ED399E">
        <w:rPr>
          <w:rFonts w:ascii="Garamond" w:hAnsi="Garamond"/>
        </w:rPr>
        <w:t xml:space="preserve">, the authors </w:t>
      </w:r>
      <w:r w:rsidR="00F71456">
        <w:rPr>
          <w:rFonts w:ascii="Garamond" w:hAnsi="Garamond"/>
        </w:rPr>
        <w:t xml:space="preserve">contend that “women’s </w:t>
      </w:r>
      <w:r w:rsidR="00F71456" w:rsidRPr="00F71456">
        <w:rPr>
          <w:rFonts w:ascii="Garamond" w:hAnsi="Garamond"/>
          <w:i/>
        </w:rPr>
        <w:t>ethos</w:t>
      </w:r>
      <w:r w:rsidR="00F71456">
        <w:rPr>
          <w:rFonts w:ascii="Garamond" w:hAnsi="Garamond"/>
        </w:rPr>
        <w:t xml:space="preserve"> construction can be read as ecological thinking” (2). </w:t>
      </w:r>
      <w:r w:rsidR="004F6EEF">
        <w:rPr>
          <w:rFonts w:ascii="Garamond" w:hAnsi="Garamond"/>
        </w:rPr>
        <w:t>More</w:t>
      </w:r>
      <w:r w:rsidR="00B378E1">
        <w:rPr>
          <w:rFonts w:ascii="Garamond" w:hAnsi="Garamond"/>
        </w:rPr>
        <w:t xml:space="preserve"> specifically, they suggest that “character is a negotiated, communal act, rather than an </w:t>
      </w:r>
      <w:proofErr w:type="spellStart"/>
      <w:r w:rsidR="00B378E1">
        <w:rPr>
          <w:rFonts w:ascii="Garamond" w:hAnsi="Garamond"/>
        </w:rPr>
        <w:t>essentialized</w:t>
      </w:r>
      <w:proofErr w:type="spellEnd"/>
      <w:r w:rsidR="00B378E1">
        <w:rPr>
          <w:rFonts w:ascii="Garamond" w:hAnsi="Garamond"/>
        </w:rPr>
        <w:t xml:space="preserve"> reputation, ‘voice,’ or inborn trait”</w:t>
      </w:r>
      <w:r w:rsidR="004F6EEF">
        <w:rPr>
          <w:rFonts w:ascii="Garamond" w:hAnsi="Garamond"/>
        </w:rPr>
        <w:t xml:space="preserve"> (6). Following these scholars, I also view rhetorical character as</w:t>
      </w:r>
      <w:r w:rsidR="00B378E1">
        <w:rPr>
          <w:rFonts w:ascii="Garamond" w:hAnsi="Garamond"/>
        </w:rPr>
        <w:t xml:space="preserve"> </w:t>
      </w:r>
      <w:r w:rsidR="004F6EEF">
        <w:rPr>
          <w:rFonts w:ascii="Garamond" w:hAnsi="Garamond"/>
        </w:rPr>
        <w:t xml:space="preserve">“negotiated and re-negotiated, embodied and communal, co-constructed and thoroughly implicated in shifting power dynamics” (11). But where Ryan, Myers, and Jones emphasize the cognitive elements of crafting </w:t>
      </w:r>
      <w:r w:rsidR="004F6EEF" w:rsidRPr="004F6EEF">
        <w:rPr>
          <w:rFonts w:ascii="Garamond" w:hAnsi="Garamond"/>
          <w:i/>
        </w:rPr>
        <w:t>etho</w:t>
      </w:r>
      <w:r w:rsidR="004F6EEF">
        <w:rPr>
          <w:rFonts w:ascii="Garamond" w:hAnsi="Garamond"/>
          <w:i/>
        </w:rPr>
        <w:t>s</w:t>
      </w:r>
      <w:r w:rsidR="004F6EEF">
        <w:rPr>
          <w:rFonts w:ascii="Garamond" w:hAnsi="Garamond"/>
        </w:rPr>
        <w:t>, I focus, instead, on the ways that rhetorical character emerges from the intra-actions (Barad, 2007) of humans, objects, animals, machines, and materials in the world.</w:t>
      </w:r>
    </w:p>
  </w:footnote>
  <w:footnote w:id="2">
    <w:p w14:paraId="3A3E8F26" w14:textId="5DD2723A" w:rsidR="00742136" w:rsidRPr="00B11F5F" w:rsidRDefault="00742136">
      <w:pPr>
        <w:pStyle w:val="FootnoteText"/>
        <w:rPr>
          <w:rFonts w:ascii="Garamond" w:hAnsi="Garamond"/>
        </w:rPr>
      </w:pPr>
      <w:r w:rsidRPr="00B11F5F">
        <w:rPr>
          <w:rStyle w:val="FootnoteReference"/>
          <w:rFonts w:ascii="Garamond" w:hAnsi="Garamond"/>
        </w:rPr>
        <w:footnoteRef/>
      </w:r>
      <w:r w:rsidRPr="00B11F5F">
        <w:rPr>
          <w:rFonts w:ascii="Garamond" w:hAnsi="Garamond"/>
        </w:rPr>
        <w:t xml:space="preserve"> </w:t>
      </w:r>
      <w:r w:rsidR="00C642C1">
        <w:rPr>
          <w:rFonts w:ascii="Garamond" w:hAnsi="Garamond"/>
        </w:rPr>
        <w:t>For</w:t>
      </w:r>
      <w:r w:rsidR="00D175CF">
        <w:rPr>
          <w:rFonts w:ascii="Garamond" w:hAnsi="Garamond"/>
        </w:rPr>
        <w:t xml:space="preserve"> some</w:t>
      </w:r>
      <w:r w:rsidR="00C642C1">
        <w:rPr>
          <w:rFonts w:ascii="Garamond" w:hAnsi="Garamond"/>
        </w:rPr>
        <w:t xml:space="preserve"> language-based interpretations of </w:t>
      </w:r>
      <w:r w:rsidR="00C642C1" w:rsidRPr="00D175CF">
        <w:rPr>
          <w:rFonts w:ascii="Garamond" w:hAnsi="Garamond"/>
          <w:i/>
        </w:rPr>
        <w:t>ethos</w:t>
      </w:r>
      <w:r w:rsidR="00C642C1">
        <w:rPr>
          <w:rFonts w:ascii="Garamond" w:hAnsi="Garamond"/>
        </w:rPr>
        <w:t>, see</w:t>
      </w:r>
      <w:r w:rsidR="00D175CF">
        <w:rPr>
          <w:rFonts w:ascii="Garamond" w:hAnsi="Garamond"/>
        </w:rPr>
        <w:t>, for example,</w:t>
      </w:r>
      <w:r w:rsidR="00C642C1">
        <w:rPr>
          <w:rFonts w:ascii="Garamond" w:hAnsi="Garamond"/>
        </w:rPr>
        <w:t xml:space="preserve"> Aristotle’s </w:t>
      </w:r>
      <w:r w:rsidR="00C642C1" w:rsidRPr="00C642C1">
        <w:rPr>
          <w:rFonts w:ascii="Garamond" w:hAnsi="Garamond"/>
          <w:i/>
        </w:rPr>
        <w:t>Rhetoric</w:t>
      </w:r>
      <w:r w:rsidR="00C642C1">
        <w:rPr>
          <w:rFonts w:ascii="Garamond" w:hAnsi="Garamond"/>
        </w:rPr>
        <w:t xml:space="preserve"> (1991), </w:t>
      </w:r>
      <w:r w:rsidR="002D1C5A">
        <w:rPr>
          <w:rFonts w:ascii="Garamond" w:hAnsi="Garamond"/>
        </w:rPr>
        <w:t>Baumlin and Baumlin (1994), Amossy (2001), Ryan, Myers, and Jones (2016).</w:t>
      </w:r>
    </w:p>
  </w:footnote>
  <w:footnote w:id="3">
    <w:p w14:paraId="5A8D76A5" w14:textId="33EFA87F" w:rsidR="00742136" w:rsidRPr="00790C6B" w:rsidRDefault="00742136" w:rsidP="00277AB9">
      <w:pPr>
        <w:pStyle w:val="FootnoteText"/>
        <w:rPr>
          <w:rFonts w:ascii="Garamond" w:hAnsi="Garamond"/>
        </w:rPr>
      </w:pPr>
      <w:r w:rsidRPr="000272B6">
        <w:rPr>
          <w:rStyle w:val="FootnoteReference"/>
          <w:rFonts w:ascii="Garamond" w:hAnsi="Garamond"/>
        </w:rPr>
        <w:footnoteRef/>
      </w:r>
      <w:r w:rsidR="00896B2F">
        <w:rPr>
          <w:rFonts w:ascii="Garamond" w:hAnsi="Garamond"/>
        </w:rPr>
        <w:t xml:space="preserve"> </w:t>
      </w:r>
      <w:r>
        <w:rPr>
          <w:rFonts w:ascii="Garamond" w:hAnsi="Garamond"/>
        </w:rPr>
        <w:t>Cicero notes, for instance, that a speaker</w:t>
      </w:r>
      <w:r w:rsidR="00010F17">
        <w:rPr>
          <w:rFonts w:ascii="Garamond" w:hAnsi="Garamond"/>
        </w:rPr>
        <w:t>’</w:t>
      </w:r>
      <w:r w:rsidR="00BB6D35">
        <w:rPr>
          <w:rFonts w:ascii="Garamond" w:hAnsi="Garamond"/>
        </w:rPr>
        <w:t xml:space="preserve">s </w:t>
      </w:r>
      <w:r w:rsidR="00BB6D35" w:rsidRPr="00BB6D35">
        <w:rPr>
          <w:rFonts w:ascii="Garamond" w:hAnsi="Garamond"/>
          <w:i/>
        </w:rPr>
        <w:t>ethos</w:t>
      </w:r>
      <w:r w:rsidR="00BB6D35">
        <w:rPr>
          <w:rFonts w:ascii="Garamond" w:hAnsi="Garamond"/>
        </w:rPr>
        <w:t xml:space="preserve"> might be effectively conveyed “by a gentle tone of voice” and “a quiet, low-keyed, and gentle manner” of delivery (182-184).</w:t>
      </w:r>
    </w:p>
  </w:footnote>
  <w:footnote w:id="4">
    <w:p w14:paraId="6BCA8358" w14:textId="69AD2270" w:rsidR="00742136" w:rsidRPr="00B038D5" w:rsidRDefault="00742136" w:rsidP="00B038D5">
      <w:pPr>
        <w:rPr>
          <w:rFonts w:ascii="Garamond" w:hAnsi="Garamond"/>
        </w:rPr>
      </w:pPr>
      <w:r w:rsidRPr="00B038D5">
        <w:rPr>
          <w:rStyle w:val="FootnoteReference"/>
          <w:rFonts w:ascii="Garamond" w:hAnsi="Garamond"/>
        </w:rPr>
        <w:footnoteRef/>
      </w:r>
      <w:r w:rsidRPr="00B038D5">
        <w:rPr>
          <w:rFonts w:ascii="Garamond" w:hAnsi="Garamond"/>
        </w:rPr>
        <w:t xml:space="preserve"> Many</w:t>
      </w:r>
      <w:r>
        <w:rPr>
          <w:rFonts w:ascii="Garamond" w:hAnsi="Garamond"/>
        </w:rPr>
        <w:t xml:space="preserve"> scholars working at the intersection of rhetoric, writing, and sound studies turn to DJs and hip-hop music to challenge traditional conceptions of persuasion and composition (Best and Kellner, 1999; Sirc, 2002; Hess, 2006; Rice, 2006; Brown, 2012). Although some of this research examines the role of </w:t>
      </w:r>
      <w:r w:rsidRPr="00096635">
        <w:rPr>
          <w:rFonts w:ascii="Garamond" w:hAnsi="Garamond"/>
          <w:i/>
        </w:rPr>
        <w:t>identity</w:t>
      </w:r>
      <w:r>
        <w:rPr>
          <w:rFonts w:ascii="Garamond" w:hAnsi="Garamond"/>
        </w:rPr>
        <w:t xml:space="preserve"> in sonic composition (Hess, 2006; Rice, 2006;</w:t>
      </w:r>
      <w:r w:rsidRPr="00277114">
        <w:rPr>
          <w:rFonts w:ascii="Garamond" w:hAnsi="Garamond"/>
        </w:rPr>
        <w:t xml:space="preserve"> </w:t>
      </w:r>
      <w:r>
        <w:rPr>
          <w:rFonts w:ascii="Garamond" w:hAnsi="Garamond"/>
        </w:rPr>
        <w:t xml:space="preserve">Rickert and Salvo, 2006), rarely do these studies address the related concept of </w:t>
      </w:r>
      <w:r w:rsidRPr="00CE04A3">
        <w:rPr>
          <w:rFonts w:ascii="Garamond" w:hAnsi="Garamond"/>
          <w:i/>
        </w:rPr>
        <w:t>ethos</w:t>
      </w:r>
      <w:r>
        <w:rPr>
          <w:rFonts w:ascii="Garamond" w:hAnsi="Garamond"/>
        </w:rPr>
        <w:t xml:space="preserve">. </w:t>
      </w:r>
      <w:r w:rsidR="00BB6D35">
        <w:rPr>
          <w:rFonts w:ascii="Garamond" w:hAnsi="Garamond"/>
        </w:rPr>
        <w:t xml:space="preserve">For more information about the subtle but important differences between identity, subjectivity, and </w:t>
      </w:r>
      <w:r w:rsidR="00BB6D35" w:rsidRPr="00BB6D35">
        <w:rPr>
          <w:rFonts w:ascii="Garamond" w:hAnsi="Garamond"/>
          <w:i/>
        </w:rPr>
        <w:t>ethos</w:t>
      </w:r>
      <w:r w:rsidR="00BB6D35">
        <w:rPr>
          <w:rFonts w:ascii="Garamond" w:hAnsi="Garamond"/>
        </w:rPr>
        <w:t>, see Anderson (2007).</w:t>
      </w:r>
    </w:p>
  </w:footnote>
  <w:footnote w:id="5">
    <w:p w14:paraId="209A97C5" w14:textId="51ABFD6F" w:rsidR="00742136" w:rsidRPr="00433830" w:rsidRDefault="00742136">
      <w:pPr>
        <w:pStyle w:val="FootnoteText"/>
        <w:rPr>
          <w:rFonts w:ascii="Garamond" w:hAnsi="Garamond"/>
        </w:rPr>
      </w:pPr>
      <w:r w:rsidRPr="00433830">
        <w:rPr>
          <w:rStyle w:val="FootnoteReference"/>
          <w:rFonts w:ascii="Garamond" w:hAnsi="Garamond"/>
        </w:rPr>
        <w:footnoteRef/>
      </w:r>
      <w:r w:rsidR="00BB6D35">
        <w:rPr>
          <w:rFonts w:ascii="Garamond" w:hAnsi="Garamond"/>
        </w:rPr>
        <w:t xml:space="preserve"> As other scholars have argued, s</w:t>
      </w:r>
      <w:r w:rsidRPr="00433830">
        <w:rPr>
          <w:rFonts w:ascii="Garamond" w:hAnsi="Garamond"/>
        </w:rPr>
        <w:t xml:space="preserve">ampling is similar to academic citation </w:t>
      </w:r>
      <w:r>
        <w:rPr>
          <w:rFonts w:ascii="Garamond" w:hAnsi="Garamond"/>
        </w:rPr>
        <w:t>practices</w:t>
      </w:r>
      <w:r w:rsidR="00BB6D35">
        <w:rPr>
          <w:rFonts w:ascii="Garamond" w:hAnsi="Garamond"/>
        </w:rPr>
        <w:t xml:space="preserve"> (</w:t>
      </w:r>
      <w:r w:rsidR="00290E8A">
        <w:rPr>
          <w:rFonts w:ascii="Garamond" w:hAnsi="Garamond"/>
        </w:rPr>
        <w:t>Sirc, 2002; Hess, 2006</w:t>
      </w:r>
      <w:r w:rsidR="001F1E47">
        <w:rPr>
          <w:rFonts w:ascii="Garamond" w:hAnsi="Garamond"/>
        </w:rPr>
        <w:t>)</w:t>
      </w:r>
      <w:r>
        <w:rPr>
          <w:rFonts w:ascii="Garamond" w:hAnsi="Garamond"/>
        </w:rPr>
        <w:t xml:space="preserve">. </w:t>
      </w:r>
      <w:r w:rsidR="00BB6D35">
        <w:rPr>
          <w:rFonts w:ascii="Garamond" w:hAnsi="Garamond"/>
        </w:rPr>
        <w:t>L</w:t>
      </w:r>
      <w:r>
        <w:rPr>
          <w:rFonts w:ascii="Garamond" w:hAnsi="Garamond"/>
        </w:rPr>
        <w:t xml:space="preserve">ike hip-hop sampling, the credibility of the sources that a researcher cites impacts their own </w:t>
      </w:r>
      <w:r w:rsidRPr="00BB6D35">
        <w:rPr>
          <w:rFonts w:ascii="Garamond" w:hAnsi="Garamond"/>
          <w:i/>
        </w:rPr>
        <w:t>ethos</w:t>
      </w:r>
      <w:r>
        <w:rPr>
          <w:rFonts w:ascii="Garamond" w:hAnsi="Garamond"/>
        </w:rPr>
        <w:t xml:space="preserve">. For example, scholarly </w:t>
      </w:r>
      <w:r w:rsidR="00655019">
        <w:rPr>
          <w:rFonts w:ascii="Garamond" w:hAnsi="Garamond"/>
        </w:rPr>
        <w:t>sensitivity</w:t>
      </w:r>
      <w:r>
        <w:rPr>
          <w:rFonts w:ascii="Garamond" w:hAnsi="Garamond"/>
        </w:rPr>
        <w:t xml:space="preserve"> about citing Martin Heidegger—a prominent German philosopher who </w:t>
      </w:r>
      <w:r w:rsidR="00BB6D35">
        <w:rPr>
          <w:rFonts w:ascii="Garamond" w:hAnsi="Garamond"/>
        </w:rPr>
        <w:t xml:space="preserve">was also implicated </w:t>
      </w:r>
      <w:r>
        <w:rPr>
          <w:rFonts w:ascii="Garamond" w:hAnsi="Garamond"/>
        </w:rPr>
        <w:t xml:space="preserve">in dangerous Nazi ideologies—foregrounds the </w:t>
      </w:r>
      <w:r w:rsidR="002F64A5">
        <w:rPr>
          <w:rFonts w:ascii="Garamond" w:hAnsi="Garamond"/>
        </w:rPr>
        <w:t>complicated</w:t>
      </w:r>
      <w:r>
        <w:rPr>
          <w:rFonts w:ascii="Garamond" w:hAnsi="Garamond"/>
        </w:rPr>
        <w:t xml:space="preserve"> relationship between the </w:t>
      </w:r>
      <w:r w:rsidRPr="00043AC5">
        <w:rPr>
          <w:rFonts w:ascii="Garamond" w:hAnsi="Garamond"/>
          <w:i/>
        </w:rPr>
        <w:t>ethos</w:t>
      </w:r>
      <w:r>
        <w:rPr>
          <w:rFonts w:ascii="Garamond" w:hAnsi="Garamond"/>
        </w:rPr>
        <w:t xml:space="preserve"> of researchers and the </w:t>
      </w:r>
      <w:r w:rsidRPr="00043AC5">
        <w:rPr>
          <w:rFonts w:ascii="Garamond" w:hAnsi="Garamond"/>
          <w:i/>
        </w:rPr>
        <w:t>ethos</w:t>
      </w:r>
      <w:r>
        <w:rPr>
          <w:rFonts w:ascii="Garamond" w:hAnsi="Garamond"/>
        </w:rPr>
        <w:t xml:space="preserve"> of their sources.</w:t>
      </w:r>
    </w:p>
  </w:footnote>
  <w:footnote w:id="6">
    <w:p w14:paraId="73414A31" w14:textId="68FF9036" w:rsidR="00742136" w:rsidRPr="00A71CFB" w:rsidRDefault="00742136">
      <w:pPr>
        <w:pStyle w:val="FootnoteText"/>
        <w:rPr>
          <w:rFonts w:ascii="Garamond" w:hAnsi="Garamond"/>
        </w:rPr>
      </w:pPr>
      <w:r w:rsidRPr="00A71CFB">
        <w:rPr>
          <w:rStyle w:val="FootnoteReference"/>
          <w:rFonts w:ascii="Garamond" w:hAnsi="Garamond"/>
        </w:rPr>
        <w:footnoteRef/>
      </w:r>
      <w:r>
        <w:rPr>
          <w:rFonts w:ascii="Garamond" w:hAnsi="Garamond"/>
        </w:rPr>
        <w:t xml:space="preserve"> In a 2013 </w:t>
      </w:r>
      <w:r w:rsidRPr="00276505">
        <w:rPr>
          <w:rFonts w:ascii="Garamond" w:hAnsi="Garamond"/>
          <w:i/>
        </w:rPr>
        <w:t>Rolling Stone</w:t>
      </w:r>
      <w:r>
        <w:rPr>
          <w:rFonts w:ascii="Garamond" w:hAnsi="Garamond"/>
        </w:rPr>
        <w:t xml:space="preserve"> article, Anderson aptly described this split public reaction at a live performance at the Governor’s Ball Music Festival: “Half the crowd cheered, half almost audibly rolled their eyes.” For more information about the album’s popular reception, see Hamilton (</w:t>
      </w:r>
      <w:r w:rsidRPr="0009261A">
        <w:rPr>
          <w:rFonts w:ascii="Garamond" w:hAnsi="Garamond"/>
          <w:i/>
        </w:rPr>
        <w:t>The</w:t>
      </w:r>
      <w:r>
        <w:rPr>
          <w:rFonts w:ascii="Garamond" w:hAnsi="Garamond"/>
        </w:rPr>
        <w:t xml:space="preserve"> </w:t>
      </w:r>
      <w:r w:rsidRPr="0009261A">
        <w:rPr>
          <w:rFonts w:ascii="Garamond" w:hAnsi="Garamond"/>
          <w:i/>
        </w:rPr>
        <w:t>Atlantic</w:t>
      </w:r>
      <w:r>
        <w:rPr>
          <w:rFonts w:ascii="Garamond" w:hAnsi="Garamond"/>
        </w:rPr>
        <w:t>, 2013) and Frere-Jones (</w:t>
      </w:r>
      <w:r w:rsidRPr="0009261A">
        <w:rPr>
          <w:rFonts w:ascii="Garamond" w:hAnsi="Garamond"/>
          <w:i/>
        </w:rPr>
        <w:t>The New Yorker</w:t>
      </w:r>
      <w:r w:rsidRPr="0009261A">
        <w:rPr>
          <w:rFonts w:ascii="Garamond" w:hAnsi="Garamond"/>
        </w:rPr>
        <w:t xml:space="preserve">, </w:t>
      </w:r>
      <w:r>
        <w:rPr>
          <w:rFonts w:ascii="Garamond" w:hAnsi="Garamond"/>
        </w:rPr>
        <w:t xml:space="preserve">2013). For more information about the critical reception of </w:t>
      </w:r>
      <w:r w:rsidRPr="000F497C">
        <w:rPr>
          <w:rFonts w:ascii="Garamond" w:hAnsi="Garamond"/>
          <w:i/>
        </w:rPr>
        <w:t>Yeezus</w:t>
      </w:r>
      <w:r>
        <w:rPr>
          <w:rFonts w:ascii="Garamond" w:hAnsi="Garamond"/>
        </w:rPr>
        <w:t>, see Dolan (</w:t>
      </w:r>
      <w:r w:rsidRPr="0009261A">
        <w:rPr>
          <w:rFonts w:ascii="Garamond" w:hAnsi="Garamond"/>
          <w:i/>
        </w:rPr>
        <w:t>Rolling Stone</w:t>
      </w:r>
      <w:r>
        <w:rPr>
          <w:rFonts w:ascii="Garamond" w:hAnsi="Garamond"/>
        </w:rPr>
        <w:t xml:space="preserve">, 2013), </w:t>
      </w:r>
      <w:proofErr w:type="spellStart"/>
      <w:r>
        <w:rPr>
          <w:rFonts w:ascii="Garamond" w:hAnsi="Garamond"/>
        </w:rPr>
        <w:t>Dombal</w:t>
      </w:r>
      <w:proofErr w:type="spellEnd"/>
      <w:r>
        <w:rPr>
          <w:rFonts w:ascii="Garamond" w:hAnsi="Garamond"/>
        </w:rPr>
        <w:t xml:space="preserve"> (</w:t>
      </w:r>
      <w:r w:rsidRPr="00DB02F7">
        <w:rPr>
          <w:rFonts w:ascii="Garamond" w:hAnsi="Garamond"/>
          <w:i/>
        </w:rPr>
        <w:t>Pitchfork</w:t>
      </w:r>
      <w:r>
        <w:rPr>
          <w:rFonts w:ascii="Garamond" w:hAnsi="Garamond"/>
        </w:rPr>
        <w:t>, 2013), Petridis (</w:t>
      </w:r>
      <w:r w:rsidRPr="00AC155F">
        <w:rPr>
          <w:rFonts w:ascii="Garamond" w:hAnsi="Garamond"/>
          <w:i/>
        </w:rPr>
        <w:t>Guardian</w:t>
      </w:r>
      <w:r>
        <w:rPr>
          <w:rFonts w:ascii="Garamond" w:hAnsi="Garamond"/>
        </w:rPr>
        <w:t>, 2013), and Roberts (</w:t>
      </w:r>
      <w:r w:rsidRPr="00AC155F">
        <w:rPr>
          <w:rFonts w:ascii="Garamond" w:hAnsi="Garamond"/>
          <w:i/>
        </w:rPr>
        <w:t>L</w:t>
      </w:r>
      <w:r>
        <w:rPr>
          <w:rFonts w:ascii="Garamond" w:hAnsi="Garamond"/>
          <w:i/>
        </w:rPr>
        <w:t>.</w:t>
      </w:r>
      <w:r w:rsidRPr="00AC155F">
        <w:rPr>
          <w:rFonts w:ascii="Garamond" w:hAnsi="Garamond"/>
          <w:i/>
        </w:rPr>
        <w:t>A</w:t>
      </w:r>
      <w:r>
        <w:rPr>
          <w:rFonts w:ascii="Garamond" w:hAnsi="Garamond"/>
          <w:i/>
        </w:rPr>
        <w:t>.</w:t>
      </w:r>
      <w:r w:rsidRPr="00AC155F">
        <w:rPr>
          <w:rFonts w:ascii="Garamond" w:hAnsi="Garamond"/>
          <w:i/>
        </w:rPr>
        <w:t xml:space="preserve"> Times</w:t>
      </w:r>
      <w:r>
        <w:rPr>
          <w:rFonts w:ascii="Garamond" w:hAnsi="Garamond"/>
        </w:rPr>
        <w:t>, 2013).</w:t>
      </w:r>
    </w:p>
  </w:footnote>
  <w:footnote w:id="7">
    <w:p w14:paraId="538EF746" w14:textId="598F2662" w:rsidR="00742136" w:rsidRPr="00A71CFB" w:rsidRDefault="00742136">
      <w:pPr>
        <w:pStyle w:val="FootnoteText"/>
        <w:rPr>
          <w:rFonts w:ascii="Garamond" w:hAnsi="Garamond"/>
        </w:rPr>
      </w:pPr>
      <w:r w:rsidRPr="00A71CFB">
        <w:rPr>
          <w:rStyle w:val="FootnoteReference"/>
          <w:rFonts w:ascii="Garamond" w:hAnsi="Garamond"/>
        </w:rPr>
        <w:footnoteRef/>
      </w:r>
      <w:r w:rsidRPr="00A71CFB">
        <w:rPr>
          <w:rFonts w:ascii="Garamond" w:hAnsi="Garamond"/>
        </w:rPr>
        <w:t xml:space="preserve"> </w:t>
      </w:r>
      <w:r>
        <w:rPr>
          <w:rFonts w:ascii="Garamond" w:hAnsi="Garamond"/>
        </w:rPr>
        <w:t xml:space="preserve">“The old Kanye” is a satirical term coined by West on “I Love Kanye” from his subsequent album, </w:t>
      </w:r>
      <w:r w:rsidRPr="00AC155F">
        <w:rPr>
          <w:rFonts w:ascii="Garamond" w:hAnsi="Garamond"/>
          <w:i/>
        </w:rPr>
        <w:t>The Life of Pablo</w:t>
      </w:r>
      <w:r>
        <w:rPr>
          <w:rFonts w:ascii="Garamond" w:hAnsi="Garamond"/>
        </w:rPr>
        <w:t xml:space="preserve"> (2016); it refers to the “chop up the soul Kanye” who became popular for the R&amp;B sampling and socially progressive lyrics on his first three albums: </w:t>
      </w:r>
      <w:r w:rsidRPr="008E0282">
        <w:rPr>
          <w:rFonts w:ascii="Garamond" w:hAnsi="Garamond"/>
          <w:i/>
        </w:rPr>
        <w:t>College Dropout</w:t>
      </w:r>
      <w:r>
        <w:rPr>
          <w:rFonts w:ascii="Garamond" w:hAnsi="Garamond"/>
        </w:rPr>
        <w:t xml:space="preserve"> (2004), </w:t>
      </w:r>
      <w:r w:rsidRPr="008E0282">
        <w:rPr>
          <w:rFonts w:ascii="Garamond" w:hAnsi="Garamond"/>
          <w:i/>
        </w:rPr>
        <w:t>Late Registration</w:t>
      </w:r>
      <w:r>
        <w:rPr>
          <w:rFonts w:ascii="Garamond" w:hAnsi="Garamond"/>
        </w:rPr>
        <w:t xml:space="preserve"> (2005), and </w:t>
      </w:r>
      <w:r w:rsidRPr="008E0282">
        <w:rPr>
          <w:rFonts w:ascii="Garamond" w:hAnsi="Garamond"/>
          <w:i/>
        </w:rPr>
        <w:t>Graduation</w:t>
      </w:r>
      <w:r>
        <w:rPr>
          <w:rFonts w:ascii="Garamond" w:hAnsi="Garamond"/>
        </w:rPr>
        <w:t xml:space="preserve"> (2007). </w:t>
      </w:r>
    </w:p>
  </w:footnote>
  <w:footnote w:id="8">
    <w:p w14:paraId="748DCE4F" w14:textId="24B8B5AE" w:rsidR="00742136" w:rsidRPr="006A1F5C" w:rsidRDefault="00742136">
      <w:pPr>
        <w:pStyle w:val="FootnoteText"/>
        <w:rPr>
          <w:rFonts w:ascii="Garamond" w:hAnsi="Garamond"/>
        </w:rPr>
      </w:pPr>
      <w:r w:rsidRPr="000E4FA5">
        <w:rPr>
          <w:rStyle w:val="FootnoteReference"/>
          <w:rFonts w:ascii="Garamond" w:hAnsi="Garamond"/>
        </w:rPr>
        <w:footnoteRef/>
      </w:r>
      <w:r w:rsidRPr="000E4FA5">
        <w:rPr>
          <w:rFonts w:ascii="Garamond" w:hAnsi="Garamond"/>
        </w:rPr>
        <w:t xml:space="preserve"> Post-critical sch</w:t>
      </w:r>
      <w:r>
        <w:rPr>
          <w:rFonts w:ascii="Garamond" w:hAnsi="Garamond"/>
        </w:rPr>
        <w:t>olarship, as Hodgson explains, understands the verb “</w:t>
      </w:r>
      <w:r w:rsidRPr="00231F36">
        <w:rPr>
          <w:rFonts w:ascii="Garamond" w:hAnsi="Garamond"/>
          <w:i/>
        </w:rPr>
        <w:t>to make</w:t>
      </w:r>
      <w:r>
        <w:rPr>
          <w:rFonts w:ascii="Garamond" w:hAnsi="Garamond"/>
        </w:rPr>
        <w:t xml:space="preserve"> (and </w:t>
      </w:r>
      <w:r w:rsidRPr="00231F36">
        <w:rPr>
          <w:rFonts w:ascii="Garamond" w:hAnsi="Garamond"/>
          <w:i/>
        </w:rPr>
        <w:t>to make available</w:t>
      </w:r>
      <w:r>
        <w:rPr>
          <w:rFonts w:ascii="Garamond" w:hAnsi="Garamond"/>
        </w:rPr>
        <w:t xml:space="preserve">), as necessarily a precedent for any conditional </w:t>
      </w:r>
      <w:r w:rsidRPr="00231F36">
        <w:rPr>
          <w:rFonts w:ascii="Garamond" w:hAnsi="Garamond"/>
          <w:i/>
        </w:rPr>
        <w:t>to make sense of</w:t>
      </w:r>
      <w:r>
        <w:rPr>
          <w:rFonts w:ascii="Garamond" w:hAnsi="Garamond"/>
        </w:rPr>
        <w:t>” (2018). As such, a post-critical orientation emphasizes “the productive dimensions of working with digital media” and finds scholarly value in a methodology of producing and circulating (not just analyzing) digital media. A post-critical lens also acknowledges—and even embraces—</w:t>
      </w:r>
      <w:r w:rsidRPr="000E4FA5">
        <w:rPr>
          <w:rFonts w:ascii="Garamond" w:hAnsi="Garamond"/>
        </w:rPr>
        <w:t xml:space="preserve">the </w:t>
      </w:r>
      <w:r>
        <w:rPr>
          <w:rFonts w:ascii="Garamond" w:hAnsi="Garamond"/>
        </w:rPr>
        <w:t>fact</w:t>
      </w:r>
      <w:r w:rsidRPr="000E4FA5">
        <w:rPr>
          <w:rFonts w:ascii="Garamond" w:hAnsi="Garamond"/>
        </w:rPr>
        <w:t xml:space="preserve"> that </w:t>
      </w:r>
      <w:r>
        <w:rPr>
          <w:rFonts w:ascii="Garamond" w:hAnsi="Garamond"/>
        </w:rPr>
        <w:t xml:space="preserve">objective distance is impossible for researchers to attain and that, in fact, scholars are always intertwined with the </w:t>
      </w:r>
      <w:r w:rsidRPr="006A1F5C">
        <w:rPr>
          <w:rFonts w:ascii="Garamond" w:hAnsi="Garamond"/>
        </w:rPr>
        <w:t>subject(s) of their research.</w:t>
      </w:r>
      <w:r>
        <w:rPr>
          <w:rFonts w:ascii="Garamond" w:hAnsi="Garamond"/>
        </w:rPr>
        <w:t xml:space="preserve"> And last but certainly not least, post-critical research resists the unequal power dynamics implicit in the relationship between the scholar and the object of study. For more information about post-critical and post-production scholarship, see Walsh and Boyle (2017) and Hodgson (2018).</w:t>
      </w:r>
    </w:p>
  </w:footnote>
  <w:footnote w:id="9">
    <w:p w14:paraId="2D56C4BF" w14:textId="24B16FC6" w:rsidR="002A4348" w:rsidRPr="002A4348" w:rsidRDefault="002A4348">
      <w:pPr>
        <w:pStyle w:val="FootnoteText"/>
        <w:rPr>
          <w:rFonts w:ascii="Garamond" w:hAnsi="Garamond"/>
        </w:rPr>
      </w:pPr>
      <w:r w:rsidRPr="002A4348">
        <w:rPr>
          <w:rStyle w:val="FootnoteReference"/>
          <w:rFonts w:ascii="Garamond" w:hAnsi="Garamond"/>
        </w:rPr>
        <w:footnoteRef/>
      </w:r>
      <w:r w:rsidRPr="002A4348">
        <w:rPr>
          <w:rFonts w:ascii="Garamond" w:hAnsi="Garamond"/>
        </w:rPr>
        <w:t xml:space="preserve"> To conduct this series of live recordings on </w:t>
      </w:r>
      <w:proofErr w:type="spellStart"/>
      <w:r w:rsidRPr="002A4348">
        <w:rPr>
          <w:rFonts w:ascii="Garamond" w:hAnsi="Garamond"/>
        </w:rPr>
        <w:t>Mixxx</w:t>
      </w:r>
      <w:proofErr w:type="spellEnd"/>
      <w:r w:rsidRPr="002A4348">
        <w:rPr>
          <w:rFonts w:ascii="Garamond" w:hAnsi="Garamond"/>
        </w:rPr>
        <w:t xml:space="preserve">, I used Rogue Amoeba’s Audio Hijack, which allows users to record </w:t>
      </w:r>
      <w:r>
        <w:rPr>
          <w:rFonts w:ascii="Garamond" w:hAnsi="Garamond"/>
        </w:rPr>
        <w:t xml:space="preserve">audio from any application. </w:t>
      </w:r>
      <w:r w:rsidR="00C273F3">
        <w:rPr>
          <w:rFonts w:ascii="Garamond" w:hAnsi="Garamond"/>
        </w:rPr>
        <w:t>The free version is good,</w:t>
      </w:r>
      <w:r>
        <w:rPr>
          <w:rFonts w:ascii="Garamond" w:hAnsi="Garamond"/>
        </w:rPr>
        <w:t xml:space="preserve"> but </w:t>
      </w:r>
      <w:r w:rsidR="00C273F3">
        <w:rPr>
          <w:rFonts w:ascii="Garamond" w:hAnsi="Garamond"/>
        </w:rPr>
        <w:t xml:space="preserve">it is </w:t>
      </w:r>
      <w:r>
        <w:rPr>
          <w:rFonts w:ascii="Garamond" w:hAnsi="Garamond"/>
        </w:rPr>
        <w:t>only available for</w:t>
      </w:r>
      <w:r w:rsidR="002D4588">
        <w:rPr>
          <w:rFonts w:ascii="Garamond" w:hAnsi="Garamond"/>
        </w:rPr>
        <w:t xml:space="preserve"> Apple operating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006711"/>
      <w:docPartObj>
        <w:docPartGallery w:val="Page Numbers (Top of Page)"/>
        <w:docPartUnique/>
      </w:docPartObj>
    </w:sdtPr>
    <w:sdtEndPr>
      <w:rPr>
        <w:rStyle w:val="PageNumber"/>
      </w:rPr>
    </w:sdtEndPr>
    <w:sdtContent>
      <w:p w14:paraId="790E6DF9" w14:textId="7673943E" w:rsidR="00742136" w:rsidRDefault="00742136" w:rsidP="007421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19AAE" w14:textId="77777777" w:rsidR="00742136" w:rsidRDefault="00742136" w:rsidP="00037D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7032836"/>
      <w:docPartObj>
        <w:docPartGallery w:val="Page Numbers (Top of Page)"/>
        <w:docPartUnique/>
      </w:docPartObj>
    </w:sdtPr>
    <w:sdtEndPr>
      <w:rPr>
        <w:rStyle w:val="PageNumber"/>
        <w:rFonts w:ascii="Garamond" w:hAnsi="Garamond"/>
      </w:rPr>
    </w:sdtEndPr>
    <w:sdtContent>
      <w:p w14:paraId="315005E5" w14:textId="09ED2C0B" w:rsidR="00742136" w:rsidRPr="00037D43" w:rsidRDefault="00742136" w:rsidP="00742136">
        <w:pPr>
          <w:pStyle w:val="Header"/>
          <w:framePr w:wrap="none" w:vAnchor="text" w:hAnchor="margin" w:xAlign="right" w:y="1"/>
          <w:rPr>
            <w:rStyle w:val="PageNumber"/>
            <w:rFonts w:ascii="Garamond" w:hAnsi="Garamond"/>
          </w:rPr>
        </w:pPr>
        <w:r w:rsidRPr="00037D43">
          <w:rPr>
            <w:rStyle w:val="PageNumber"/>
            <w:rFonts w:ascii="Garamond" w:hAnsi="Garamond"/>
          </w:rPr>
          <w:fldChar w:fldCharType="begin"/>
        </w:r>
        <w:r w:rsidRPr="00037D43">
          <w:rPr>
            <w:rStyle w:val="PageNumber"/>
            <w:rFonts w:ascii="Garamond" w:hAnsi="Garamond"/>
          </w:rPr>
          <w:instrText xml:space="preserve"> PAGE </w:instrText>
        </w:r>
        <w:r w:rsidRPr="00037D43">
          <w:rPr>
            <w:rStyle w:val="PageNumber"/>
            <w:rFonts w:ascii="Garamond" w:hAnsi="Garamond"/>
          </w:rPr>
          <w:fldChar w:fldCharType="separate"/>
        </w:r>
        <w:r w:rsidRPr="00037D43">
          <w:rPr>
            <w:rStyle w:val="PageNumber"/>
            <w:rFonts w:ascii="Garamond" w:hAnsi="Garamond"/>
            <w:noProof/>
          </w:rPr>
          <w:t>1</w:t>
        </w:r>
        <w:r w:rsidRPr="00037D43">
          <w:rPr>
            <w:rStyle w:val="PageNumber"/>
            <w:rFonts w:ascii="Garamond" w:hAnsi="Garamond"/>
          </w:rPr>
          <w:fldChar w:fldCharType="end"/>
        </w:r>
      </w:p>
    </w:sdtContent>
  </w:sdt>
  <w:p w14:paraId="00C6CCC7" w14:textId="77777777" w:rsidR="00E71497" w:rsidRPr="00717EF2" w:rsidRDefault="00E71497" w:rsidP="00E71497">
    <w:pPr>
      <w:pStyle w:val="Header"/>
      <w:ind w:right="360"/>
      <w:rPr>
        <w:rFonts w:ascii="Garamond" w:hAnsi="Garamond"/>
        <w:color w:val="000000" w:themeColor="text1"/>
      </w:rPr>
    </w:pPr>
    <w:r w:rsidRPr="00717EF2">
      <w:rPr>
        <w:rFonts w:ascii="Garamond" w:hAnsi="Garamond"/>
        <w:color w:val="000000" w:themeColor="text1"/>
      </w:rPr>
      <w:t>Collin Bjork</w:t>
    </w:r>
  </w:p>
  <w:p w14:paraId="5A5FD4E6" w14:textId="7C857B21" w:rsidR="00742136" w:rsidRPr="00E71497" w:rsidRDefault="00E71497" w:rsidP="00E71497">
    <w:pPr>
      <w:pStyle w:val="Header"/>
      <w:ind w:right="360"/>
      <w:rPr>
        <w:rFonts w:ascii="Garamond" w:hAnsi="Garamond"/>
        <w:color w:val="000000" w:themeColor="text1"/>
      </w:rPr>
    </w:pPr>
    <w:hyperlink r:id="rId1" w:history="1">
      <w:r w:rsidRPr="00717EF2">
        <w:rPr>
          <w:rStyle w:val="Hyperlink"/>
          <w:rFonts w:ascii="Garamond" w:hAnsi="Garamond"/>
          <w:color w:val="000000" w:themeColor="text1"/>
        </w:rPr>
        <w:t>www.collinbjork.com</w:t>
      </w:r>
    </w:hyperlink>
    <w:r w:rsidRPr="00717EF2">
      <w:rPr>
        <w:rFonts w:ascii="Garamond" w:hAnsi="Garamond"/>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14FC"/>
    <w:multiLevelType w:val="hybridMultilevel"/>
    <w:tmpl w:val="9030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B0102"/>
    <w:multiLevelType w:val="hybridMultilevel"/>
    <w:tmpl w:val="9E1E8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22C21"/>
    <w:multiLevelType w:val="hybridMultilevel"/>
    <w:tmpl w:val="78ACD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E8"/>
    <w:rsid w:val="00003536"/>
    <w:rsid w:val="00010F17"/>
    <w:rsid w:val="00022F70"/>
    <w:rsid w:val="000272B6"/>
    <w:rsid w:val="00035925"/>
    <w:rsid w:val="00037D43"/>
    <w:rsid w:val="0004013D"/>
    <w:rsid w:val="00042C97"/>
    <w:rsid w:val="00043AC5"/>
    <w:rsid w:val="00046678"/>
    <w:rsid w:val="000509A1"/>
    <w:rsid w:val="00070613"/>
    <w:rsid w:val="000776E1"/>
    <w:rsid w:val="00085794"/>
    <w:rsid w:val="0009169B"/>
    <w:rsid w:val="000921F5"/>
    <w:rsid w:val="0009261A"/>
    <w:rsid w:val="0009364B"/>
    <w:rsid w:val="000939E2"/>
    <w:rsid w:val="00095812"/>
    <w:rsid w:val="00096635"/>
    <w:rsid w:val="000A5448"/>
    <w:rsid w:val="000A7BC1"/>
    <w:rsid w:val="000B4D42"/>
    <w:rsid w:val="000D38D7"/>
    <w:rsid w:val="000D5A4B"/>
    <w:rsid w:val="000D7851"/>
    <w:rsid w:val="000E218F"/>
    <w:rsid w:val="000E3CB4"/>
    <w:rsid w:val="000E4FA5"/>
    <w:rsid w:val="000E7A74"/>
    <w:rsid w:val="000F26EE"/>
    <w:rsid w:val="000F497C"/>
    <w:rsid w:val="000F7B24"/>
    <w:rsid w:val="001234C4"/>
    <w:rsid w:val="00127E4E"/>
    <w:rsid w:val="00132F2F"/>
    <w:rsid w:val="00133DE5"/>
    <w:rsid w:val="00134AD2"/>
    <w:rsid w:val="0014334D"/>
    <w:rsid w:val="0014741B"/>
    <w:rsid w:val="00167E9D"/>
    <w:rsid w:val="00171E6A"/>
    <w:rsid w:val="0017247A"/>
    <w:rsid w:val="001777D6"/>
    <w:rsid w:val="00192FB6"/>
    <w:rsid w:val="00193F64"/>
    <w:rsid w:val="00194736"/>
    <w:rsid w:val="001A26C3"/>
    <w:rsid w:val="001B37F8"/>
    <w:rsid w:val="001B79EC"/>
    <w:rsid w:val="001C46B8"/>
    <w:rsid w:val="001D08C8"/>
    <w:rsid w:val="001D0A37"/>
    <w:rsid w:val="001D754C"/>
    <w:rsid w:val="001F1E47"/>
    <w:rsid w:val="0020318B"/>
    <w:rsid w:val="0020334D"/>
    <w:rsid w:val="00207699"/>
    <w:rsid w:val="00212DC8"/>
    <w:rsid w:val="0022406B"/>
    <w:rsid w:val="00227D12"/>
    <w:rsid w:val="00231C4B"/>
    <w:rsid w:val="00231F36"/>
    <w:rsid w:val="00234479"/>
    <w:rsid w:val="00250009"/>
    <w:rsid w:val="00260F21"/>
    <w:rsid w:val="00262074"/>
    <w:rsid w:val="00265E1D"/>
    <w:rsid w:val="00276505"/>
    <w:rsid w:val="00277114"/>
    <w:rsid w:val="00277AB9"/>
    <w:rsid w:val="00290E8A"/>
    <w:rsid w:val="00294BA5"/>
    <w:rsid w:val="002A34ED"/>
    <w:rsid w:val="002A4348"/>
    <w:rsid w:val="002A536D"/>
    <w:rsid w:val="002A5677"/>
    <w:rsid w:val="002B644C"/>
    <w:rsid w:val="002C170F"/>
    <w:rsid w:val="002C1FE7"/>
    <w:rsid w:val="002D1C5A"/>
    <w:rsid w:val="002D4588"/>
    <w:rsid w:val="002E52A4"/>
    <w:rsid w:val="002E6B31"/>
    <w:rsid w:val="002F64A5"/>
    <w:rsid w:val="0030231F"/>
    <w:rsid w:val="00306FB5"/>
    <w:rsid w:val="0031047D"/>
    <w:rsid w:val="00312FBD"/>
    <w:rsid w:val="00326A6B"/>
    <w:rsid w:val="003463A1"/>
    <w:rsid w:val="00351761"/>
    <w:rsid w:val="003526C4"/>
    <w:rsid w:val="003547E6"/>
    <w:rsid w:val="00354F51"/>
    <w:rsid w:val="003675B5"/>
    <w:rsid w:val="00371509"/>
    <w:rsid w:val="00380C1A"/>
    <w:rsid w:val="00387C07"/>
    <w:rsid w:val="00391BA1"/>
    <w:rsid w:val="003968CB"/>
    <w:rsid w:val="00397FFD"/>
    <w:rsid w:val="003C272C"/>
    <w:rsid w:val="003C2ED4"/>
    <w:rsid w:val="003D2B74"/>
    <w:rsid w:val="003D6B4C"/>
    <w:rsid w:val="003E1976"/>
    <w:rsid w:val="003E342F"/>
    <w:rsid w:val="003F0C57"/>
    <w:rsid w:val="003F2117"/>
    <w:rsid w:val="00406A73"/>
    <w:rsid w:val="00416E0B"/>
    <w:rsid w:val="0042223C"/>
    <w:rsid w:val="00423BF6"/>
    <w:rsid w:val="0042791A"/>
    <w:rsid w:val="00430FAF"/>
    <w:rsid w:val="004310F6"/>
    <w:rsid w:val="00433830"/>
    <w:rsid w:val="00434E3D"/>
    <w:rsid w:val="00437955"/>
    <w:rsid w:val="0044317F"/>
    <w:rsid w:val="004440DA"/>
    <w:rsid w:val="00444B2A"/>
    <w:rsid w:val="00455D61"/>
    <w:rsid w:val="0045694D"/>
    <w:rsid w:val="004647C4"/>
    <w:rsid w:val="00464FAC"/>
    <w:rsid w:val="00467AC1"/>
    <w:rsid w:val="0047283E"/>
    <w:rsid w:val="004764FA"/>
    <w:rsid w:val="00485528"/>
    <w:rsid w:val="0049070F"/>
    <w:rsid w:val="00496C99"/>
    <w:rsid w:val="004A20E9"/>
    <w:rsid w:val="004A46DA"/>
    <w:rsid w:val="004A5B83"/>
    <w:rsid w:val="004A6B99"/>
    <w:rsid w:val="004B141D"/>
    <w:rsid w:val="004B3A6E"/>
    <w:rsid w:val="004C5DAF"/>
    <w:rsid w:val="004E0456"/>
    <w:rsid w:val="004E4627"/>
    <w:rsid w:val="004F01FA"/>
    <w:rsid w:val="004F2F55"/>
    <w:rsid w:val="004F5A91"/>
    <w:rsid w:val="004F6EEF"/>
    <w:rsid w:val="00532380"/>
    <w:rsid w:val="0053394C"/>
    <w:rsid w:val="005357FC"/>
    <w:rsid w:val="0055266F"/>
    <w:rsid w:val="00554315"/>
    <w:rsid w:val="00554E5C"/>
    <w:rsid w:val="005677DD"/>
    <w:rsid w:val="0057452F"/>
    <w:rsid w:val="00574848"/>
    <w:rsid w:val="00575876"/>
    <w:rsid w:val="00584CF8"/>
    <w:rsid w:val="005A4396"/>
    <w:rsid w:val="005A4ECF"/>
    <w:rsid w:val="005A54BA"/>
    <w:rsid w:val="005A7FB8"/>
    <w:rsid w:val="005B204F"/>
    <w:rsid w:val="005B52F3"/>
    <w:rsid w:val="005B73F8"/>
    <w:rsid w:val="005B7E87"/>
    <w:rsid w:val="005C2231"/>
    <w:rsid w:val="005D1CAC"/>
    <w:rsid w:val="005E17C8"/>
    <w:rsid w:val="005E37B9"/>
    <w:rsid w:val="005E3808"/>
    <w:rsid w:val="005E64E8"/>
    <w:rsid w:val="006046F6"/>
    <w:rsid w:val="00611162"/>
    <w:rsid w:val="00613D0C"/>
    <w:rsid w:val="00616026"/>
    <w:rsid w:val="00622758"/>
    <w:rsid w:val="00625915"/>
    <w:rsid w:val="00630D3C"/>
    <w:rsid w:val="00635051"/>
    <w:rsid w:val="00642086"/>
    <w:rsid w:val="0064371B"/>
    <w:rsid w:val="00647BC3"/>
    <w:rsid w:val="00650968"/>
    <w:rsid w:val="006545DD"/>
    <w:rsid w:val="00655019"/>
    <w:rsid w:val="00656963"/>
    <w:rsid w:val="00656A36"/>
    <w:rsid w:val="006607C7"/>
    <w:rsid w:val="00671E9C"/>
    <w:rsid w:val="00680419"/>
    <w:rsid w:val="00692C98"/>
    <w:rsid w:val="0069376E"/>
    <w:rsid w:val="00694FE0"/>
    <w:rsid w:val="0069525F"/>
    <w:rsid w:val="006A1F5C"/>
    <w:rsid w:val="006A71AF"/>
    <w:rsid w:val="006A73AD"/>
    <w:rsid w:val="006B2BA6"/>
    <w:rsid w:val="006B34AA"/>
    <w:rsid w:val="006B56AF"/>
    <w:rsid w:val="006B5CB8"/>
    <w:rsid w:val="006C7BAB"/>
    <w:rsid w:val="006D2A13"/>
    <w:rsid w:val="006E2E8E"/>
    <w:rsid w:val="006E399B"/>
    <w:rsid w:val="006F664F"/>
    <w:rsid w:val="00701323"/>
    <w:rsid w:val="00701B45"/>
    <w:rsid w:val="00703874"/>
    <w:rsid w:val="00707423"/>
    <w:rsid w:val="00711F07"/>
    <w:rsid w:val="00720016"/>
    <w:rsid w:val="007224E4"/>
    <w:rsid w:val="00724529"/>
    <w:rsid w:val="00726394"/>
    <w:rsid w:val="00727699"/>
    <w:rsid w:val="00733CBD"/>
    <w:rsid w:val="0073753C"/>
    <w:rsid w:val="00742136"/>
    <w:rsid w:val="00742BB2"/>
    <w:rsid w:val="00744CA3"/>
    <w:rsid w:val="00751C4A"/>
    <w:rsid w:val="007532AF"/>
    <w:rsid w:val="007607DF"/>
    <w:rsid w:val="007738D0"/>
    <w:rsid w:val="00774428"/>
    <w:rsid w:val="007833ED"/>
    <w:rsid w:val="00790246"/>
    <w:rsid w:val="00790C6B"/>
    <w:rsid w:val="007938CE"/>
    <w:rsid w:val="007B0F2C"/>
    <w:rsid w:val="007B2021"/>
    <w:rsid w:val="007B22A7"/>
    <w:rsid w:val="007B6585"/>
    <w:rsid w:val="007B7C82"/>
    <w:rsid w:val="007C15D8"/>
    <w:rsid w:val="007C7CAB"/>
    <w:rsid w:val="007D7E26"/>
    <w:rsid w:val="007F31AE"/>
    <w:rsid w:val="007F34B1"/>
    <w:rsid w:val="007F6F61"/>
    <w:rsid w:val="00800F74"/>
    <w:rsid w:val="00811E04"/>
    <w:rsid w:val="00816114"/>
    <w:rsid w:val="00817F68"/>
    <w:rsid w:val="00826150"/>
    <w:rsid w:val="00826F3B"/>
    <w:rsid w:val="008347DF"/>
    <w:rsid w:val="00834DFB"/>
    <w:rsid w:val="008432A0"/>
    <w:rsid w:val="00847631"/>
    <w:rsid w:val="00852716"/>
    <w:rsid w:val="00860FB6"/>
    <w:rsid w:val="00860FED"/>
    <w:rsid w:val="0086409B"/>
    <w:rsid w:val="00866DA4"/>
    <w:rsid w:val="00875AA7"/>
    <w:rsid w:val="00882940"/>
    <w:rsid w:val="008848C5"/>
    <w:rsid w:val="008903F7"/>
    <w:rsid w:val="00895507"/>
    <w:rsid w:val="00896B2F"/>
    <w:rsid w:val="008A48DF"/>
    <w:rsid w:val="008A4D54"/>
    <w:rsid w:val="008A6534"/>
    <w:rsid w:val="008A7FC4"/>
    <w:rsid w:val="008B2939"/>
    <w:rsid w:val="008B2A00"/>
    <w:rsid w:val="008B3FFE"/>
    <w:rsid w:val="008B6826"/>
    <w:rsid w:val="008B7434"/>
    <w:rsid w:val="008C2D2C"/>
    <w:rsid w:val="008D2930"/>
    <w:rsid w:val="008D75D1"/>
    <w:rsid w:val="008E0282"/>
    <w:rsid w:val="008E343C"/>
    <w:rsid w:val="008E3E82"/>
    <w:rsid w:val="008E5303"/>
    <w:rsid w:val="008F0E0B"/>
    <w:rsid w:val="008F2CEC"/>
    <w:rsid w:val="00905937"/>
    <w:rsid w:val="009178FB"/>
    <w:rsid w:val="00927F0A"/>
    <w:rsid w:val="0094715C"/>
    <w:rsid w:val="00951317"/>
    <w:rsid w:val="0095199C"/>
    <w:rsid w:val="009550B0"/>
    <w:rsid w:val="00961711"/>
    <w:rsid w:val="00963413"/>
    <w:rsid w:val="00984BD7"/>
    <w:rsid w:val="009A1B74"/>
    <w:rsid w:val="009A1EA0"/>
    <w:rsid w:val="009A3D57"/>
    <w:rsid w:val="009A5763"/>
    <w:rsid w:val="009B1482"/>
    <w:rsid w:val="009B3AB7"/>
    <w:rsid w:val="009B44C5"/>
    <w:rsid w:val="009B6012"/>
    <w:rsid w:val="009C27F9"/>
    <w:rsid w:val="009D3B07"/>
    <w:rsid w:val="009F1167"/>
    <w:rsid w:val="009F7004"/>
    <w:rsid w:val="00A077A8"/>
    <w:rsid w:val="00A12F88"/>
    <w:rsid w:val="00A140A7"/>
    <w:rsid w:val="00A14E23"/>
    <w:rsid w:val="00A20EF1"/>
    <w:rsid w:val="00A21617"/>
    <w:rsid w:val="00A23BFB"/>
    <w:rsid w:val="00A24955"/>
    <w:rsid w:val="00A41CA7"/>
    <w:rsid w:val="00A42340"/>
    <w:rsid w:val="00A71CFB"/>
    <w:rsid w:val="00A72FB9"/>
    <w:rsid w:val="00A7537C"/>
    <w:rsid w:val="00A8733F"/>
    <w:rsid w:val="00A96881"/>
    <w:rsid w:val="00AA17EB"/>
    <w:rsid w:val="00AA6AC3"/>
    <w:rsid w:val="00AC155F"/>
    <w:rsid w:val="00AC73E9"/>
    <w:rsid w:val="00AD2999"/>
    <w:rsid w:val="00AE79E3"/>
    <w:rsid w:val="00AF35C1"/>
    <w:rsid w:val="00B038D5"/>
    <w:rsid w:val="00B11F5F"/>
    <w:rsid w:val="00B27811"/>
    <w:rsid w:val="00B30DCF"/>
    <w:rsid w:val="00B315AD"/>
    <w:rsid w:val="00B378E1"/>
    <w:rsid w:val="00B416A9"/>
    <w:rsid w:val="00B45BFA"/>
    <w:rsid w:val="00B51995"/>
    <w:rsid w:val="00B52729"/>
    <w:rsid w:val="00B63B4F"/>
    <w:rsid w:val="00B76B9B"/>
    <w:rsid w:val="00B87A08"/>
    <w:rsid w:val="00B909F7"/>
    <w:rsid w:val="00BB3B85"/>
    <w:rsid w:val="00BB6D35"/>
    <w:rsid w:val="00BC05CC"/>
    <w:rsid w:val="00BC1316"/>
    <w:rsid w:val="00BC3BFC"/>
    <w:rsid w:val="00BC5DF2"/>
    <w:rsid w:val="00BD34A6"/>
    <w:rsid w:val="00BD5531"/>
    <w:rsid w:val="00BE5EC3"/>
    <w:rsid w:val="00BE6E4E"/>
    <w:rsid w:val="00BF0371"/>
    <w:rsid w:val="00BF0A54"/>
    <w:rsid w:val="00C02B6F"/>
    <w:rsid w:val="00C078CF"/>
    <w:rsid w:val="00C12889"/>
    <w:rsid w:val="00C146EB"/>
    <w:rsid w:val="00C17777"/>
    <w:rsid w:val="00C24A33"/>
    <w:rsid w:val="00C27256"/>
    <w:rsid w:val="00C273F3"/>
    <w:rsid w:val="00C34B54"/>
    <w:rsid w:val="00C366F6"/>
    <w:rsid w:val="00C409E7"/>
    <w:rsid w:val="00C434EC"/>
    <w:rsid w:val="00C50A66"/>
    <w:rsid w:val="00C549E1"/>
    <w:rsid w:val="00C60D1A"/>
    <w:rsid w:val="00C642C1"/>
    <w:rsid w:val="00C70EEC"/>
    <w:rsid w:val="00C7277B"/>
    <w:rsid w:val="00C72BA2"/>
    <w:rsid w:val="00C7670F"/>
    <w:rsid w:val="00C769AA"/>
    <w:rsid w:val="00C77804"/>
    <w:rsid w:val="00C81843"/>
    <w:rsid w:val="00C822AD"/>
    <w:rsid w:val="00C91094"/>
    <w:rsid w:val="00C95211"/>
    <w:rsid w:val="00C954DF"/>
    <w:rsid w:val="00CB3444"/>
    <w:rsid w:val="00CC1E41"/>
    <w:rsid w:val="00CD7C69"/>
    <w:rsid w:val="00CE04A3"/>
    <w:rsid w:val="00CF474A"/>
    <w:rsid w:val="00D0499E"/>
    <w:rsid w:val="00D175CF"/>
    <w:rsid w:val="00D27B89"/>
    <w:rsid w:val="00D30BD0"/>
    <w:rsid w:val="00D410BD"/>
    <w:rsid w:val="00D41E6F"/>
    <w:rsid w:val="00D43FCD"/>
    <w:rsid w:val="00D5499E"/>
    <w:rsid w:val="00D54CD6"/>
    <w:rsid w:val="00D568A0"/>
    <w:rsid w:val="00D5753A"/>
    <w:rsid w:val="00D62329"/>
    <w:rsid w:val="00D63EF1"/>
    <w:rsid w:val="00D811D9"/>
    <w:rsid w:val="00D92DCC"/>
    <w:rsid w:val="00D96CEB"/>
    <w:rsid w:val="00DA1AF3"/>
    <w:rsid w:val="00DA752B"/>
    <w:rsid w:val="00DA7C7C"/>
    <w:rsid w:val="00DB02F7"/>
    <w:rsid w:val="00DB2D53"/>
    <w:rsid w:val="00DC0FD6"/>
    <w:rsid w:val="00DC238F"/>
    <w:rsid w:val="00DC3747"/>
    <w:rsid w:val="00DC63D4"/>
    <w:rsid w:val="00DF29DF"/>
    <w:rsid w:val="00E0200E"/>
    <w:rsid w:val="00E02F33"/>
    <w:rsid w:val="00E123C8"/>
    <w:rsid w:val="00E14215"/>
    <w:rsid w:val="00E25AE1"/>
    <w:rsid w:val="00E63877"/>
    <w:rsid w:val="00E6459B"/>
    <w:rsid w:val="00E71497"/>
    <w:rsid w:val="00E8421B"/>
    <w:rsid w:val="00E92E5F"/>
    <w:rsid w:val="00E96BA7"/>
    <w:rsid w:val="00E96E6D"/>
    <w:rsid w:val="00E97AE8"/>
    <w:rsid w:val="00EB747F"/>
    <w:rsid w:val="00EC369F"/>
    <w:rsid w:val="00ED11C8"/>
    <w:rsid w:val="00ED399E"/>
    <w:rsid w:val="00ED3B65"/>
    <w:rsid w:val="00EE1D0A"/>
    <w:rsid w:val="00EF2744"/>
    <w:rsid w:val="00EF5571"/>
    <w:rsid w:val="00F13188"/>
    <w:rsid w:val="00F243DC"/>
    <w:rsid w:val="00F31840"/>
    <w:rsid w:val="00F34383"/>
    <w:rsid w:val="00F4430C"/>
    <w:rsid w:val="00F51C1E"/>
    <w:rsid w:val="00F533FC"/>
    <w:rsid w:val="00F53B2B"/>
    <w:rsid w:val="00F57036"/>
    <w:rsid w:val="00F614EF"/>
    <w:rsid w:val="00F65591"/>
    <w:rsid w:val="00F71456"/>
    <w:rsid w:val="00F7625C"/>
    <w:rsid w:val="00F92A66"/>
    <w:rsid w:val="00F93CC3"/>
    <w:rsid w:val="00FB2008"/>
    <w:rsid w:val="00FC006F"/>
    <w:rsid w:val="00FC780A"/>
    <w:rsid w:val="00FD6CC6"/>
    <w:rsid w:val="00FD7D77"/>
    <w:rsid w:val="00FE213A"/>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A74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FA"/>
    <w:pPr>
      <w:ind w:left="720"/>
      <w:contextualSpacing/>
    </w:pPr>
  </w:style>
  <w:style w:type="paragraph" w:styleId="FootnoteText">
    <w:name w:val="footnote text"/>
    <w:basedOn w:val="Normal"/>
    <w:link w:val="FootnoteTextChar"/>
    <w:uiPriority w:val="99"/>
    <w:unhideWhenUsed/>
    <w:rsid w:val="003463A1"/>
    <w:rPr>
      <w:rFonts w:eastAsiaTheme="minorEastAsia"/>
    </w:rPr>
  </w:style>
  <w:style w:type="character" w:customStyle="1" w:styleId="FootnoteTextChar">
    <w:name w:val="Footnote Text Char"/>
    <w:basedOn w:val="DefaultParagraphFont"/>
    <w:link w:val="FootnoteText"/>
    <w:uiPriority w:val="99"/>
    <w:rsid w:val="003463A1"/>
    <w:rPr>
      <w:rFonts w:eastAsiaTheme="minorEastAsia"/>
    </w:rPr>
  </w:style>
  <w:style w:type="character" w:styleId="FootnoteReference">
    <w:name w:val="footnote reference"/>
    <w:basedOn w:val="DefaultParagraphFont"/>
    <w:uiPriority w:val="99"/>
    <w:unhideWhenUsed/>
    <w:rsid w:val="003463A1"/>
    <w:rPr>
      <w:vertAlign w:val="superscript"/>
    </w:rPr>
  </w:style>
  <w:style w:type="paragraph" w:styleId="Header">
    <w:name w:val="header"/>
    <w:basedOn w:val="Normal"/>
    <w:link w:val="HeaderChar"/>
    <w:uiPriority w:val="99"/>
    <w:unhideWhenUsed/>
    <w:rsid w:val="00037D43"/>
    <w:pPr>
      <w:tabs>
        <w:tab w:val="center" w:pos="4680"/>
        <w:tab w:val="right" w:pos="9360"/>
      </w:tabs>
    </w:pPr>
  </w:style>
  <w:style w:type="character" w:customStyle="1" w:styleId="HeaderChar">
    <w:name w:val="Header Char"/>
    <w:basedOn w:val="DefaultParagraphFont"/>
    <w:link w:val="Header"/>
    <w:uiPriority w:val="99"/>
    <w:rsid w:val="00037D43"/>
  </w:style>
  <w:style w:type="paragraph" w:styleId="Footer">
    <w:name w:val="footer"/>
    <w:basedOn w:val="Normal"/>
    <w:link w:val="FooterChar"/>
    <w:uiPriority w:val="99"/>
    <w:unhideWhenUsed/>
    <w:rsid w:val="00037D43"/>
    <w:pPr>
      <w:tabs>
        <w:tab w:val="center" w:pos="4680"/>
        <w:tab w:val="right" w:pos="9360"/>
      </w:tabs>
    </w:pPr>
  </w:style>
  <w:style w:type="character" w:customStyle="1" w:styleId="FooterChar">
    <w:name w:val="Footer Char"/>
    <w:basedOn w:val="DefaultParagraphFont"/>
    <w:link w:val="Footer"/>
    <w:uiPriority w:val="99"/>
    <w:rsid w:val="00037D43"/>
  </w:style>
  <w:style w:type="character" w:styleId="PageNumber">
    <w:name w:val="page number"/>
    <w:basedOn w:val="DefaultParagraphFont"/>
    <w:uiPriority w:val="99"/>
    <w:semiHidden/>
    <w:unhideWhenUsed/>
    <w:rsid w:val="00037D43"/>
  </w:style>
  <w:style w:type="character" w:styleId="Hyperlink">
    <w:name w:val="Hyperlink"/>
    <w:basedOn w:val="DefaultParagraphFont"/>
    <w:uiPriority w:val="99"/>
    <w:unhideWhenUsed/>
    <w:rsid w:val="00E71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collinbj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2316</Words>
  <Characters>13809</Characters>
  <Application>Microsoft Office Word</Application>
  <DocSecurity>0</DocSecurity>
  <Lines>189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Collin Scott</dc:creator>
  <cp:keywords/>
  <dc:description/>
  <cp:lastModifiedBy>Bjork, Collin Scott</cp:lastModifiedBy>
  <cp:revision>8</cp:revision>
  <dcterms:created xsi:type="dcterms:W3CDTF">2018-09-04T18:21:00Z</dcterms:created>
  <dcterms:modified xsi:type="dcterms:W3CDTF">2018-09-06T01:26:00Z</dcterms:modified>
</cp:coreProperties>
</file>